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D2FF9" w14:textId="35F358FC" w:rsidR="00BE24C3" w:rsidRPr="00955F08" w:rsidRDefault="00BE24C3" w:rsidP="00F407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55F08">
        <w:rPr>
          <w:rFonts w:ascii="Times New Roman" w:hAnsi="Times New Roman" w:cs="Times New Roman"/>
          <w:b/>
        </w:rPr>
        <w:t>KRUSZYWA DO BETONU</w:t>
      </w:r>
    </w:p>
    <w:p w14:paraId="40264E15" w14:textId="77777777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88E4151" w14:textId="7F963B6C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Kruszywo stanowi około 70-80 % całkowitej objętości betonu i ma znaczący wpływ na kształtowanie cech zarówno świeżej mieszanki betonowej, jak i stwardniałego betonu.</w:t>
      </w:r>
    </w:p>
    <w:p w14:paraId="246C710E" w14:textId="77777777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ab/>
        <w:t>Jakość kruszywa wpływa na zużycie cementu do mieszanki betonowej, jej urabialności, wytrzymałość i trwałość betonu. Błędów wynikających z zastosowania kruszywa złej jakości nie można wyeliminować przez stosowanie cementu wyższej klasy, zwiększonej ilości cementu lub wprowadzenie dodatków chemicznych.</w:t>
      </w:r>
    </w:p>
    <w:p w14:paraId="39EBE509" w14:textId="77777777" w:rsidR="00BE24C3" w:rsidRDefault="00BE24C3" w:rsidP="00D03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6F39FB80" w14:textId="544FDB76" w:rsidR="00BE24C3" w:rsidRPr="00BE24C3" w:rsidRDefault="00F40738" w:rsidP="00F407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Kruszywo</w:t>
      </w:r>
      <w:r w:rsidR="00BE24C3" w:rsidRPr="00BE24C3">
        <w:rPr>
          <w:rFonts w:ascii="Times New Roman" w:hAnsi="Times New Roman" w:cs="Times New Roman"/>
          <w:sz w:val="20"/>
          <w:szCs w:val="20"/>
        </w:rPr>
        <w:t xml:space="preserve"> do betonu powinno być :</w:t>
      </w:r>
    </w:p>
    <w:p w14:paraId="1E726067" w14:textId="77777777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 czyste, czyli wolne od zanieczyszczeń organicznych, gliny i pyłów  mineralnych oraz szkodliwych domieszek chemicznych,</w:t>
      </w:r>
    </w:p>
    <w:p w14:paraId="24E90F7C" w14:textId="77777777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 xml:space="preserve">- twarde, czyli odporne na ścieranie oraz odkształcenia powierzchni, </w:t>
      </w:r>
    </w:p>
    <w:p w14:paraId="1C03C724" w14:textId="77777777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 xml:space="preserve">- wytrzymałe, czyli zdolne przenieść wymagane obciążenia, </w:t>
      </w:r>
    </w:p>
    <w:p w14:paraId="57FB614E" w14:textId="77777777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-trwałe, przy możliwości zamarzania i zawilgocenia w środowisku agresywnym, wodnym, gruntowym lub gdy jest narażone na wpływy atmosferyczne,</w:t>
      </w:r>
    </w:p>
    <w:p w14:paraId="61D0D423" w14:textId="77777777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 xml:space="preserve">- o odpowiednim uziarnieniu, czyli o wymaganym stosunku poszczególnych frakcji, </w:t>
      </w:r>
    </w:p>
    <w:p w14:paraId="236724A6" w14:textId="77777777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 o odpowiednio szorstkiej powierzchni ziaren, warunkującej dobrą przyczepność zaczynu cementowego.</w:t>
      </w:r>
    </w:p>
    <w:p w14:paraId="0738E1AD" w14:textId="77777777" w:rsid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ab/>
      </w:r>
    </w:p>
    <w:p w14:paraId="46F5B74A" w14:textId="2C36632B" w:rsid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Kruszywa stosowane do produkcji mieszanek betonowych są pozyskiwane ze złóż skały macierzystej, która została podzielona na ziarna w skutek procesów wietrzenia i ścierania lub zamierzonego kruszenia mechanicznego.</w:t>
      </w:r>
    </w:p>
    <w:p w14:paraId="3D8740BD" w14:textId="77777777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857A8E" w14:textId="77777777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ab/>
        <w:t>Właściwości kruszyw można podzielić na dwie grupy:</w:t>
      </w:r>
    </w:p>
    <w:p w14:paraId="2ABB9046" w14:textId="77777777" w:rsidR="00BE24C3" w:rsidRPr="00BE24C3" w:rsidRDefault="00BE24C3" w:rsidP="00D0327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wynikające z cech skały macierzystej( np. skład chemiczny i mineralny, charakterystyka petrograficzna, gęstość, twardość, wytrzymałość, budowa porów, barwa);</w:t>
      </w:r>
    </w:p>
    <w:p w14:paraId="789A9C7A" w14:textId="77777777" w:rsidR="00BE24C3" w:rsidRPr="00BE24C3" w:rsidRDefault="00BE24C3" w:rsidP="00D0327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uzyskane poprzez dobór maszyn i urządzeń w procesie produkcji( np. kształt i wymiar ziaren, tekstura powierzchni, nasiąkliwość).</w:t>
      </w:r>
    </w:p>
    <w:p w14:paraId="5E71E65C" w14:textId="77777777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 xml:space="preserve">Kruszywo do betonów zwykłych i ciężkich powinno spełniać wymagania zawarte w normie PN-EN 12620: 2004”Kruszywa do betonu”. </w:t>
      </w:r>
    </w:p>
    <w:p w14:paraId="7CCF5609" w14:textId="77777777" w:rsid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29F42F1" w14:textId="08CB5D84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E24C3">
        <w:rPr>
          <w:rFonts w:ascii="Times New Roman" w:hAnsi="Times New Roman" w:cs="Times New Roman"/>
          <w:b/>
          <w:sz w:val="20"/>
          <w:szCs w:val="20"/>
        </w:rPr>
        <w:t>KLASYFIKACJA KRUSZYW</w:t>
      </w:r>
    </w:p>
    <w:p w14:paraId="42D80A7E" w14:textId="77777777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Norma PN EN 12620 wprowadza podział kruszyw na:</w:t>
      </w:r>
    </w:p>
    <w:p w14:paraId="75174FAC" w14:textId="77777777" w:rsidR="00BE24C3" w:rsidRPr="00BE24C3" w:rsidRDefault="00BE24C3" w:rsidP="00D0327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kruszywo naturalne- kruszywo pochodzenia mineralnego, które poza obróbką mechaniczną nie zostało poddane żadnej innej obróbce( piaski &lt; 2 mm, żwiry 2-63mm, grysy- frakcjonowane kruszywo łamane, otoczaki &gt;63 mm),</w:t>
      </w:r>
    </w:p>
    <w:p w14:paraId="1A5879C4" w14:textId="77777777" w:rsidR="00BE24C3" w:rsidRPr="00BE24C3" w:rsidRDefault="00BE24C3" w:rsidP="00D0327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kruszywo sztuczne- kruszywo pochodzenia mineralnego, uzyskane w wyniku procesu przemysłowego obejmującego obróbkę termiczną lub inną modyfikację,</w:t>
      </w:r>
    </w:p>
    <w:p w14:paraId="4F44067B" w14:textId="77777777" w:rsidR="00BE24C3" w:rsidRPr="00BE24C3" w:rsidRDefault="00BE24C3" w:rsidP="00D0327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kruszywo z recyklingu- kruszywo powstałe w wyniku przeróbki nieorganicznego materiału zastosowanego uprzednio w budownictwie.</w:t>
      </w:r>
    </w:p>
    <w:p w14:paraId="7FB971F3" w14:textId="77777777" w:rsidR="00BE24C3" w:rsidRPr="00BE24C3" w:rsidRDefault="00BE24C3" w:rsidP="00D03273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Ze względu na uziarnienie dzielimy kruszywa na:</w:t>
      </w:r>
    </w:p>
    <w:p w14:paraId="08556C3E" w14:textId="16A3165C" w:rsidR="00BE24C3" w:rsidRPr="00BE24C3" w:rsidRDefault="00BE24C3" w:rsidP="00D032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drobne D ≤ 4mm</w:t>
      </w:r>
      <w:r w:rsidR="00F40738">
        <w:rPr>
          <w:rFonts w:ascii="Times New Roman" w:hAnsi="Times New Roman" w:cs="Times New Roman"/>
          <w:sz w:val="20"/>
          <w:szCs w:val="20"/>
        </w:rPr>
        <w:t>,</w:t>
      </w:r>
    </w:p>
    <w:p w14:paraId="50264ED4" w14:textId="77777777" w:rsidR="00BE24C3" w:rsidRPr="00BE24C3" w:rsidRDefault="00BE24C3" w:rsidP="00D032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grube D ≥ 4 mm, d ≥ 2mm,</w:t>
      </w:r>
    </w:p>
    <w:p w14:paraId="68AAFFB8" w14:textId="77777777" w:rsidR="00BE24C3" w:rsidRPr="00BE24C3" w:rsidRDefault="00BE24C3" w:rsidP="00D032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o uziarnieniu naturalnym 0,8, D≤ 8mm ( dotyczy kruszywa naturalnego pochodzenia lodowcowego lub rzecznego),</w:t>
      </w:r>
    </w:p>
    <w:p w14:paraId="0321147B" w14:textId="77777777" w:rsidR="00BE24C3" w:rsidRPr="00BE24C3" w:rsidRDefault="00BE24C3" w:rsidP="00D032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o uziarnieniu ciągłym stanowi mieszankę kruszywa drobnego i grubego o D ≤ 45 mm i      d =0 mm,</w:t>
      </w:r>
    </w:p>
    <w:p w14:paraId="271B75F9" w14:textId="77777777" w:rsidR="00BE24C3" w:rsidRPr="00BE24C3" w:rsidRDefault="00BE24C3" w:rsidP="00D0327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wypełniające- kruszywo, którego większość przechodzi przez sito 0,063 mm, dodawane do materiałów budowlanych w celu uzyskania przez nie pewnych właściwości</w:t>
      </w:r>
    </w:p>
    <w:p w14:paraId="48CBB19F" w14:textId="77777777" w:rsid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3898947" w14:textId="3924833E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E24C3">
        <w:rPr>
          <w:rFonts w:ascii="Times New Roman" w:hAnsi="Times New Roman" w:cs="Times New Roman"/>
          <w:b/>
          <w:sz w:val="20"/>
          <w:szCs w:val="20"/>
        </w:rPr>
        <w:t>WŁAŚCIWOŚCI KRUSZYW:</w:t>
      </w:r>
    </w:p>
    <w:p w14:paraId="2E646600" w14:textId="77777777" w:rsidR="00BE24C3" w:rsidRPr="00BE24C3" w:rsidRDefault="00BE24C3" w:rsidP="00D0327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Właściwości geometryczne (PN-EN 933):</w:t>
      </w:r>
    </w:p>
    <w:p w14:paraId="5CA9D57B" w14:textId="099D8EC2" w:rsidR="00BE24C3" w:rsidRPr="00BE24C3" w:rsidRDefault="00BE24C3" w:rsidP="00D03273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 skład ziarnowy; kształt ziaren</w:t>
      </w:r>
      <w:r w:rsidR="00F40738">
        <w:rPr>
          <w:rFonts w:ascii="Times New Roman" w:hAnsi="Times New Roman" w:cs="Times New Roman"/>
          <w:sz w:val="20"/>
          <w:szCs w:val="20"/>
        </w:rPr>
        <w:t>,</w:t>
      </w:r>
    </w:p>
    <w:p w14:paraId="7A6FB475" w14:textId="77777777" w:rsidR="00BE24C3" w:rsidRPr="00BE24C3" w:rsidRDefault="00BE24C3" w:rsidP="00D03273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 zawartość i jakość pyłów;</w:t>
      </w:r>
    </w:p>
    <w:p w14:paraId="2A6AF879" w14:textId="77777777" w:rsidR="00BE24C3" w:rsidRPr="00BE24C3" w:rsidRDefault="00BE24C3" w:rsidP="00D03273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 punkt piaskowy, uziarnienie wypełniaczy;</w:t>
      </w:r>
    </w:p>
    <w:p w14:paraId="64CAF91F" w14:textId="77777777" w:rsidR="00BE24C3" w:rsidRPr="00BE24C3" w:rsidRDefault="00BE24C3" w:rsidP="00D03273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-zawartość ziaren przekruszonych i muszli.</w:t>
      </w:r>
    </w:p>
    <w:p w14:paraId="59C3F8D2" w14:textId="77777777" w:rsidR="00BE24C3" w:rsidRPr="00BE24C3" w:rsidRDefault="00BE24C3" w:rsidP="00D0327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Właściwości mechaniczne i fizyczne (PN-EN 1097):</w:t>
      </w:r>
    </w:p>
    <w:p w14:paraId="4E2D72F8" w14:textId="77777777" w:rsidR="00BE24C3" w:rsidRPr="00BE24C3" w:rsidRDefault="00BE24C3" w:rsidP="00D03273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 gęstość objętościowa i nasypowa, nasiąkliwość i jamistość,</w:t>
      </w:r>
    </w:p>
    <w:p w14:paraId="40A07666" w14:textId="77777777" w:rsidR="00BE24C3" w:rsidRPr="00BE24C3" w:rsidRDefault="00BE24C3" w:rsidP="00D03273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 ścieralność, stopień rozdrobnienia, polerowalność,</w:t>
      </w:r>
    </w:p>
    <w:p w14:paraId="66EB0CE1" w14:textId="77777777" w:rsidR="00BE24C3" w:rsidRPr="00BE24C3" w:rsidRDefault="00BE24C3" w:rsidP="00D03273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 trwałość, reaktywność alkaliczno-krzemionkowa,</w:t>
      </w:r>
    </w:p>
    <w:p w14:paraId="625A0E2B" w14:textId="0BD557FB" w:rsidR="00BE24C3" w:rsidRDefault="00BE24C3" w:rsidP="00D03273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 promieniotwórczość naturalna.</w:t>
      </w:r>
    </w:p>
    <w:p w14:paraId="129CDF13" w14:textId="272699CC" w:rsidR="00F40738" w:rsidRDefault="00F40738" w:rsidP="00D03273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</w:p>
    <w:p w14:paraId="0EE6DBF0" w14:textId="77777777" w:rsidR="00F40738" w:rsidRPr="00BE24C3" w:rsidRDefault="00F40738" w:rsidP="00D03273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</w:p>
    <w:p w14:paraId="33DE802F" w14:textId="77777777" w:rsidR="00BE24C3" w:rsidRPr="00BE24C3" w:rsidRDefault="00BE24C3" w:rsidP="00D0327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lastRenderedPageBreak/>
        <w:t>Właściwości cieplne i odporność na działanie czynników atmosferycznych (PN-EN 1367):</w:t>
      </w:r>
    </w:p>
    <w:p w14:paraId="79E84883" w14:textId="77777777" w:rsidR="00BE24C3" w:rsidRPr="00BE24C3" w:rsidRDefault="00BE24C3" w:rsidP="00D03273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 mrozoodporność,</w:t>
      </w:r>
    </w:p>
    <w:p w14:paraId="5F32C7B1" w14:textId="77777777" w:rsidR="00BE24C3" w:rsidRPr="00BE24C3" w:rsidRDefault="00BE24C3" w:rsidP="00D03273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 skurcz przy wysychaniu, odporność na szok termiczny,</w:t>
      </w:r>
    </w:p>
    <w:p w14:paraId="3A23C61D" w14:textId="77777777" w:rsidR="00BE24C3" w:rsidRPr="00BE24C3" w:rsidRDefault="00BE24C3" w:rsidP="00D03273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 zgorzel bazaltowa.</w:t>
      </w:r>
    </w:p>
    <w:p w14:paraId="09742732" w14:textId="77777777" w:rsidR="00BE24C3" w:rsidRPr="00BE24C3" w:rsidRDefault="00BE24C3" w:rsidP="00D0327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Właściwości chemiczne (PN-EN 1744):</w:t>
      </w:r>
    </w:p>
    <w:p w14:paraId="481068C7" w14:textId="77777777" w:rsidR="00BE24C3" w:rsidRPr="00BE24C3" w:rsidRDefault="00BE24C3" w:rsidP="00D03273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 zawartość chlorków, siarki, węglanu wapnia,</w:t>
      </w:r>
    </w:p>
    <w:p w14:paraId="38907C4D" w14:textId="77777777" w:rsidR="00BE24C3" w:rsidRPr="00BE24C3" w:rsidRDefault="00BE24C3" w:rsidP="00D03273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 zawartość siarczków rozpuszczalnych w kwasie,</w:t>
      </w:r>
    </w:p>
    <w:p w14:paraId="19FD5FEE" w14:textId="77777777" w:rsidR="00BE24C3" w:rsidRPr="00BE24C3" w:rsidRDefault="00BE24C3" w:rsidP="00D03273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 zawartość w przesączu substancji niebezpiecznych,</w:t>
      </w:r>
    </w:p>
    <w:p w14:paraId="2855EBA7" w14:textId="77777777" w:rsidR="00BE24C3" w:rsidRPr="00BE24C3" w:rsidRDefault="00BE24C3" w:rsidP="00D03273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 ilość uwalnianych węglowodorów poliaromatycznych.</w:t>
      </w:r>
    </w:p>
    <w:p w14:paraId="033E365F" w14:textId="77777777" w:rsidR="00BE24C3" w:rsidRPr="00BE24C3" w:rsidRDefault="00BE24C3" w:rsidP="00D0327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Właściwości podstawowe (PN-EN 932) – opis petrograficzny.</w:t>
      </w:r>
    </w:p>
    <w:p w14:paraId="04B87FAE" w14:textId="77777777" w:rsidR="00BE24C3" w:rsidRPr="00BE24C3" w:rsidRDefault="00BE24C3" w:rsidP="00D0327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Badania poszczególnych właściwości kruszyw ograniczane są do poszczególnych jego zastosowań oraz pochodzenia.</w:t>
      </w:r>
    </w:p>
    <w:p w14:paraId="02BF8C1C" w14:textId="77777777" w:rsid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CB3767B" w14:textId="3D545CAE" w:rsidR="00F40738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E24C3">
        <w:rPr>
          <w:rFonts w:ascii="Times New Roman" w:hAnsi="Times New Roman" w:cs="Times New Roman"/>
          <w:b/>
          <w:sz w:val="20"/>
          <w:szCs w:val="20"/>
        </w:rPr>
        <w:t>WŁAŚCIWOŚCI GEOMETRYCZNE</w:t>
      </w:r>
    </w:p>
    <w:p w14:paraId="65C9E765" w14:textId="7C7A58F4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b/>
          <w:sz w:val="20"/>
          <w:szCs w:val="20"/>
        </w:rPr>
        <w:t xml:space="preserve">Wymiar kruszywa </w:t>
      </w:r>
      <w:r w:rsidRPr="00BE24C3">
        <w:rPr>
          <w:rFonts w:ascii="Times New Roman" w:hAnsi="Times New Roman" w:cs="Times New Roman"/>
          <w:sz w:val="20"/>
          <w:szCs w:val="20"/>
        </w:rPr>
        <w:t>oznacza się poprzez określenie dolnego (d) i górnego (D) wymiaru sita kontrolnego wyrażony jako d/D.</w:t>
      </w:r>
    </w:p>
    <w:p w14:paraId="0DBEEF24" w14:textId="77777777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b/>
          <w:sz w:val="20"/>
          <w:szCs w:val="20"/>
        </w:rPr>
        <w:t>Frakcja o wymiarze ziaren d</w:t>
      </w:r>
      <w:r w:rsidRPr="00BE24C3">
        <w:rPr>
          <w:rFonts w:ascii="Times New Roman" w:hAnsi="Times New Roman" w:cs="Times New Roman"/>
          <w:b/>
          <w:sz w:val="20"/>
          <w:szCs w:val="20"/>
          <w:vertAlign w:val="subscript"/>
        </w:rPr>
        <w:t>i</w:t>
      </w:r>
      <w:r w:rsidRPr="00BE24C3">
        <w:rPr>
          <w:rFonts w:ascii="Times New Roman" w:hAnsi="Times New Roman" w:cs="Times New Roman"/>
          <w:b/>
          <w:sz w:val="20"/>
          <w:szCs w:val="20"/>
        </w:rPr>
        <w:t>/D</w:t>
      </w:r>
      <w:r w:rsidRPr="00BE24C3">
        <w:rPr>
          <w:rFonts w:ascii="Times New Roman" w:hAnsi="Times New Roman" w:cs="Times New Roman"/>
          <w:b/>
          <w:sz w:val="20"/>
          <w:szCs w:val="20"/>
          <w:vertAlign w:val="subscript"/>
        </w:rPr>
        <w:t>i</w:t>
      </w:r>
      <w:r w:rsidRPr="00BE24C3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Pr="00BE24C3">
        <w:rPr>
          <w:rFonts w:ascii="Times New Roman" w:hAnsi="Times New Roman" w:cs="Times New Roman"/>
          <w:sz w:val="20"/>
          <w:szCs w:val="20"/>
        </w:rPr>
        <w:t>frakcja kruszywa przechodząca przez większe (D</w:t>
      </w:r>
      <w:r w:rsidRPr="00BE24C3">
        <w:rPr>
          <w:rFonts w:ascii="Times New Roman" w:hAnsi="Times New Roman" w:cs="Times New Roman"/>
          <w:sz w:val="20"/>
          <w:szCs w:val="20"/>
          <w:vertAlign w:val="subscript"/>
        </w:rPr>
        <w:t>i</w:t>
      </w:r>
      <w:r w:rsidRPr="00BE24C3">
        <w:rPr>
          <w:rFonts w:ascii="Times New Roman" w:hAnsi="Times New Roman" w:cs="Times New Roman"/>
          <w:sz w:val="20"/>
          <w:szCs w:val="20"/>
        </w:rPr>
        <w:t>) z dwóch sit i zatrzymująca się na mniejszym (d</w:t>
      </w:r>
      <w:r w:rsidRPr="00BE24C3">
        <w:rPr>
          <w:rFonts w:ascii="Times New Roman" w:hAnsi="Times New Roman" w:cs="Times New Roman"/>
          <w:sz w:val="20"/>
          <w:szCs w:val="20"/>
          <w:vertAlign w:val="subscript"/>
        </w:rPr>
        <w:t>i</w:t>
      </w:r>
      <w:r w:rsidRPr="00BE24C3">
        <w:rPr>
          <w:rFonts w:ascii="Times New Roman" w:hAnsi="Times New Roman" w:cs="Times New Roman"/>
          <w:sz w:val="20"/>
          <w:szCs w:val="20"/>
        </w:rPr>
        <w:t>).</w:t>
      </w:r>
    </w:p>
    <w:p w14:paraId="70E8E0FC" w14:textId="77777777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b/>
          <w:sz w:val="20"/>
          <w:szCs w:val="20"/>
        </w:rPr>
        <w:t xml:space="preserve">Skład ziarnowy </w:t>
      </w:r>
      <w:r w:rsidRPr="00BE24C3">
        <w:rPr>
          <w:rFonts w:ascii="Times New Roman" w:hAnsi="Times New Roman" w:cs="Times New Roman"/>
          <w:sz w:val="20"/>
          <w:szCs w:val="20"/>
        </w:rPr>
        <w:t>informuje o sumie mas ziaren przechodzących przez poszczególne sita; wyrażony w procentach w stosunku do całkowitej masy suchych ziaren.</w:t>
      </w:r>
    </w:p>
    <w:p w14:paraId="310C2A7E" w14:textId="77777777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ab/>
        <w:t xml:space="preserve">Znajomość składu ziarnowego jest konieczna do określenia stosu ziarnowego kruszywa do mieszanki betonowej. Optymalny skład ziarnowy powinien zawierać możliwie największe ziarna przy minimalnej jamistości. </w:t>
      </w:r>
    </w:p>
    <w:p w14:paraId="3AC702DC" w14:textId="77777777" w:rsidR="00BE24C3" w:rsidRPr="00BE24C3" w:rsidRDefault="00BE24C3" w:rsidP="00D032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Właściwie dobrany skład ziarnowy zapewnia:</w:t>
      </w:r>
    </w:p>
    <w:p w14:paraId="7FC578A7" w14:textId="77777777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 uzyskanie pożądanej wytrzymałości, wodoszczelności i mrozoodporności,</w:t>
      </w:r>
    </w:p>
    <w:p w14:paraId="55B28A7D" w14:textId="77777777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>- właściwą urabialność i konsystencję mieszanki betonowej przez możliwie najniższym zużyciu wody i cementu oraz minimalnej zawartości powietrza.</w:t>
      </w:r>
    </w:p>
    <w:p w14:paraId="3D77C5F0" w14:textId="77777777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ab/>
        <w:t>Optymalne uziarnienie kruszywa powinno zapewniać uzyskanie założonych właściwości mieszanki betonowej i betonu przy możliwie najmniejszym zużyciu cementu i wody. Można mówić o optymalnym kruszywie tylko dla konkretnych, założonych właściwości, jakie ma wykazać mieszanka betonowa i beton przy ustalonych sposobach układania, zagęszczania i formowania betonu. Przy doborze kruszywa trzeba brać pod uwagę rodzaj kruszywa, którego tekstura powierzchni, kształt i inne właściwości mają wpływ na ilościowy stosunek kruszywa do cementu potrzebnego do uzyskania wymaganej urabialności i szczelności przy danym stosunku wodno-cementowym.</w:t>
      </w:r>
    </w:p>
    <w:p w14:paraId="36F14A93" w14:textId="77777777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ab/>
        <w:t xml:space="preserve">Uziarnienie określna się z wykorzystaniem </w:t>
      </w:r>
      <w:r w:rsidRPr="00BE24C3">
        <w:rPr>
          <w:rFonts w:ascii="Times New Roman" w:hAnsi="Times New Roman" w:cs="Times New Roman"/>
          <w:b/>
          <w:sz w:val="20"/>
          <w:szCs w:val="20"/>
        </w:rPr>
        <w:t>sit kontrolnych</w:t>
      </w:r>
      <w:r w:rsidRPr="00BE24C3">
        <w:rPr>
          <w:rFonts w:ascii="Times New Roman" w:hAnsi="Times New Roman" w:cs="Times New Roman"/>
          <w:sz w:val="20"/>
          <w:szCs w:val="20"/>
        </w:rPr>
        <w:t>. Zestaw podstawowy składa się z sit o następujących wymiarach otworów: 1mm, 2mm, 4mm, 8mm, 16mm, 31,5 (32)mm, 63mm.</w:t>
      </w:r>
    </w:p>
    <w:p w14:paraId="61C6C0B1" w14:textId="4F64BE1F" w:rsidR="00BE24C3" w:rsidRPr="00BE24C3" w:rsidRDefault="00BE24C3" w:rsidP="00D032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24C3">
        <w:rPr>
          <w:rFonts w:ascii="Times New Roman" w:hAnsi="Times New Roman" w:cs="Times New Roman"/>
          <w:sz w:val="20"/>
          <w:szCs w:val="20"/>
        </w:rPr>
        <w:tab/>
        <w:t xml:space="preserve">Oznaczenia składu ziarnowego danego kruszywa wykonuje się metodą analizy sitowej przez ustalenie ilości kruszywa pozostającego na poszczególnych sitach. Wyniki oznaczenia przedstawia się zwykle </w:t>
      </w:r>
      <w:r w:rsidRPr="00BE24C3">
        <w:rPr>
          <w:rFonts w:ascii="Times New Roman" w:hAnsi="Times New Roman" w:cs="Times New Roman"/>
          <w:b/>
          <w:sz w:val="20"/>
          <w:szCs w:val="20"/>
        </w:rPr>
        <w:t>na krzywej przesiewu</w:t>
      </w:r>
      <w:r w:rsidRPr="00BE24C3">
        <w:rPr>
          <w:rFonts w:ascii="Times New Roman" w:hAnsi="Times New Roman" w:cs="Times New Roman"/>
          <w:sz w:val="20"/>
          <w:szCs w:val="20"/>
        </w:rPr>
        <w:t>.</w:t>
      </w:r>
    </w:p>
    <w:p w14:paraId="20DB3798" w14:textId="73F304D7" w:rsidR="00BE24C3" w:rsidRDefault="00D0327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E62E2"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01474CE4" wp14:editId="66F46A6D">
            <wp:simplePos x="0" y="0"/>
            <wp:positionH relativeFrom="column">
              <wp:posOffset>500308</wp:posOffset>
            </wp:positionH>
            <wp:positionV relativeFrom="paragraph">
              <wp:posOffset>127695</wp:posOffset>
            </wp:positionV>
            <wp:extent cx="2478782" cy="1506565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782" cy="150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0060BB" w14:textId="46317F72" w:rsidR="00BE24C3" w:rsidRDefault="00BE24C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F63264" w14:textId="654D4D9C" w:rsidR="00BE24C3" w:rsidRDefault="00D0327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DA7D09" wp14:editId="1D621404">
                <wp:simplePos x="0" y="0"/>
                <wp:positionH relativeFrom="column">
                  <wp:posOffset>2740553</wp:posOffset>
                </wp:positionH>
                <wp:positionV relativeFrom="paragraph">
                  <wp:posOffset>123106</wp:posOffset>
                </wp:positionV>
                <wp:extent cx="3114136" cy="646981"/>
                <wp:effectExtent l="0" t="0" r="0" b="127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136" cy="6469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35A0F2" w14:textId="2AA33F39" w:rsidR="00D03273" w:rsidRPr="00D03273" w:rsidRDefault="00D03273" w:rsidP="00D0327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1.  </w:t>
                            </w:r>
                            <w:r w:rsidRPr="00D032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Zalecane graniczne krzywe uziarn. dla piasku 0-2 mm</w:t>
                            </w:r>
                          </w:p>
                          <w:p w14:paraId="276C48D8" w14:textId="67797E1A" w:rsidR="00D03273" w:rsidRPr="00D03273" w:rsidRDefault="00D03273" w:rsidP="00D0327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032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 -Przeciętne betony o zawartości cementu do 400 kg/m</w:t>
                            </w:r>
                            <w:r w:rsidRPr="00D032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3</w:t>
                            </w:r>
                          </w:p>
                          <w:p w14:paraId="003353A6" w14:textId="77777777" w:rsidR="00D03273" w:rsidRPr="00D03273" w:rsidRDefault="00D03273" w:rsidP="00D0327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032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B- betony o wysokich wytrzymałościach</w:t>
                            </w:r>
                          </w:p>
                          <w:p w14:paraId="58375991" w14:textId="7BBEBBC0" w:rsidR="00D03273" w:rsidRDefault="00D032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A7D09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margin-left:215.8pt;margin-top:9.7pt;width:245.2pt;height:50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" filled="f" stroked="f" strokeweight=".5pt">
                <v:textbox>
                  <w:txbxContent>
                    <w:p w14:paraId="5F35A0F2" w14:textId="2AA33F39" w:rsidR="00D03273" w:rsidRPr="00D03273" w:rsidRDefault="00D03273" w:rsidP="00D0327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1.  </w:t>
                      </w:r>
                      <w:r w:rsidRPr="00D032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Zalecane graniczne krzywe </w:t>
                      </w:r>
                      <w:proofErr w:type="spellStart"/>
                      <w:r w:rsidRPr="00D032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uziarn</w:t>
                      </w:r>
                      <w:proofErr w:type="spellEnd"/>
                      <w:r w:rsidRPr="00D032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dla piasku 0-2 mm</w:t>
                      </w:r>
                    </w:p>
                    <w:p w14:paraId="276C48D8" w14:textId="67797E1A" w:rsidR="00D03273" w:rsidRPr="00D03273" w:rsidRDefault="00D03273" w:rsidP="00D0327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032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 -Przeciętne betony o zawartości cementu do 400 kg/m</w:t>
                      </w:r>
                      <w:r w:rsidRPr="00D03273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</w:rPr>
                        <w:t>3</w:t>
                      </w:r>
                    </w:p>
                    <w:p w14:paraId="003353A6" w14:textId="77777777" w:rsidR="00D03273" w:rsidRPr="00D03273" w:rsidRDefault="00D03273" w:rsidP="00D0327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032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B- betony o wysokich wytrzymałościach</w:t>
                      </w:r>
                    </w:p>
                    <w:p w14:paraId="58375991" w14:textId="7BBEBBC0" w:rsidR="00D03273" w:rsidRDefault="00D03273"/>
                  </w:txbxContent>
                </v:textbox>
              </v:shape>
            </w:pict>
          </mc:Fallback>
        </mc:AlternateContent>
      </w:r>
    </w:p>
    <w:p w14:paraId="372AEC46" w14:textId="6FE5DEA9" w:rsidR="00BE24C3" w:rsidRDefault="00BE24C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A79887" w14:textId="61BE771C" w:rsidR="00BE24C3" w:rsidRDefault="00BE24C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68363C" w14:textId="76871D0C" w:rsidR="00BE24C3" w:rsidRDefault="00BE24C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021C22" w14:textId="115F6945" w:rsidR="00BE24C3" w:rsidRDefault="00BE24C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DDF5D1" w14:textId="4DADA691" w:rsidR="00BE24C3" w:rsidRDefault="00BE24C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4E9F8FB" w14:textId="57EFBE52" w:rsidR="00BE24C3" w:rsidRDefault="00BE24C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5ADE95" w14:textId="638C1AEF" w:rsidR="00BE24C3" w:rsidRDefault="00BE24C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A6659C" w14:textId="3EE61EFE" w:rsidR="00BE24C3" w:rsidRDefault="00D0327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E62E2"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017C9708" wp14:editId="6F499ADC">
            <wp:simplePos x="0" y="0"/>
            <wp:positionH relativeFrom="column">
              <wp:posOffset>-98928</wp:posOffset>
            </wp:positionH>
            <wp:positionV relativeFrom="paragraph">
              <wp:posOffset>153885</wp:posOffset>
            </wp:positionV>
            <wp:extent cx="4019910" cy="1733550"/>
            <wp:effectExtent l="0" t="0" r="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91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13AFB" w14:textId="250C6B21" w:rsidR="00BE24C3" w:rsidRDefault="00BE24C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B591BC" w14:textId="6B32AE59" w:rsidR="00BE24C3" w:rsidRDefault="00BE24C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65A656" w14:textId="12576B0B" w:rsidR="00BE24C3" w:rsidRDefault="00D0327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0FFC19" wp14:editId="6DB449B9">
                <wp:simplePos x="0" y="0"/>
                <wp:positionH relativeFrom="column">
                  <wp:posOffset>3603195</wp:posOffset>
                </wp:positionH>
                <wp:positionV relativeFrom="paragraph">
                  <wp:posOffset>95190</wp:posOffset>
                </wp:positionV>
                <wp:extent cx="2173856" cy="1000664"/>
                <wp:effectExtent l="0" t="0" r="0" b="0"/>
                <wp:wrapNone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3856" cy="10006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CF4EBE" w14:textId="77777777" w:rsidR="00D03273" w:rsidRDefault="00D03273" w:rsidP="00D03273">
                            <w:pPr>
                              <w:pStyle w:val="Akapitzlist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2. </w:t>
                            </w:r>
                            <w:r w:rsidRPr="00BE24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Zalec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ane gr. krzywe uziarn.</w:t>
                            </w:r>
                            <w:r w:rsidRPr="00BE24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74D28C5" w14:textId="1EACDE0D" w:rsidR="00D03273" w:rsidRPr="00BE24C3" w:rsidRDefault="00D03273" w:rsidP="00D03273">
                            <w:pPr>
                              <w:pStyle w:val="Akapitzlist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E24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dla kruszyw powyżej 2mm</w:t>
                            </w:r>
                          </w:p>
                          <w:p w14:paraId="0D233EA8" w14:textId="77777777" w:rsidR="00D03273" w:rsidRDefault="00D03273" w:rsidP="00D03273">
                            <w:pPr>
                              <w:pStyle w:val="Akapitzlist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A-</w:t>
                            </w:r>
                            <w:r w:rsidRPr="00BE24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Grupa frakcji 2-16 mm, </w:t>
                            </w:r>
                          </w:p>
                          <w:p w14:paraId="26FF23D4" w14:textId="663B5470" w:rsidR="00D03273" w:rsidRDefault="00D03273" w:rsidP="00D03273">
                            <w:pPr>
                              <w:pStyle w:val="Akapitzlist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E24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B- grupa frakcji 2-31,5 mm, </w:t>
                            </w:r>
                          </w:p>
                          <w:p w14:paraId="2621E72F" w14:textId="1C277113" w:rsidR="00D03273" w:rsidRPr="00BE24C3" w:rsidRDefault="00D03273" w:rsidP="00D03273">
                            <w:pPr>
                              <w:pStyle w:val="Akapitzlist"/>
                              <w:spacing w:after="0"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E24C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C- grupa frakcji 2-63 mm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7F58D72" w14:textId="77777777" w:rsidR="00D03273" w:rsidRDefault="00D03273" w:rsidP="00D032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FFC19" id="Pole tekstowe 10" o:spid="_x0000_s1027" type="#_x0000_t202" style="position:absolute;margin-left:283.7pt;margin-top:7.5pt;width:171.15pt;height:7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" filled="f" stroked="f" strokeweight=".5pt">
                <v:textbox>
                  <w:txbxContent>
                    <w:p w14:paraId="68CF4EBE" w14:textId="77777777" w:rsidR="00D03273" w:rsidRDefault="00D03273" w:rsidP="00D03273">
                      <w:pPr>
                        <w:pStyle w:val="Akapitzlist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2. </w:t>
                      </w:r>
                      <w:r w:rsidRPr="00BE24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Zalec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ane gr. krzywe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uziarn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 w:rsidRPr="00BE24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74D28C5" w14:textId="1EACDE0D" w:rsidR="00D03273" w:rsidRPr="00BE24C3" w:rsidRDefault="00D03273" w:rsidP="00D03273">
                      <w:pPr>
                        <w:pStyle w:val="Akapitzlist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E24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dla kruszyw powyżej 2mm</w:t>
                      </w:r>
                    </w:p>
                    <w:p w14:paraId="0D233EA8" w14:textId="77777777" w:rsidR="00D03273" w:rsidRDefault="00D03273" w:rsidP="00D03273">
                      <w:pPr>
                        <w:pStyle w:val="Akapitzlist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A-</w:t>
                      </w:r>
                      <w:r w:rsidRPr="00BE24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Grupa frakcji 2-16 mm, </w:t>
                      </w:r>
                    </w:p>
                    <w:p w14:paraId="26FF23D4" w14:textId="663B5470" w:rsidR="00D03273" w:rsidRDefault="00D03273" w:rsidP="00D03273">
                      <w:pPr>
                        <w:pStyle w:val="Akapitzlist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E24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B- grupa frakcji 2-31,5 mm, </w:t>
                      </w:r>
                    </w:p>
                    <w:p w14:paraId="2621E72F" w14:textId="1C277113" w:rsidR="00D03273" w:rsidRPr="00BE24C3" w:rsidRDefault="00D03273" w:rsidP="00D03273">
                      <w:pPr>
                        <w:pStyle w:val="Akapitzlist"/>
                        <w:spacing w:after="0" w:line="240" w:lineRule="auto"/>
                        <w:ind w:left="284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E24C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C- grupa frakcji 2-63 mm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  <w:p w14:paraId="67F58D72" w14:textId="77777777" w:rsidR="00D03273" w:rsidRDefault="00D03273" w:rsidP="00D03273"/>
                  </w:txbxContent>
                </v:textbox>
              </v:shape>
            </w:pict>
          </mc:Fallback>
        </mc:AlternateContent>
      </w:r>
    </w:p>
    <w:p w14:paraId="61FB59AE" w14:textId="06E224EC" w:rsidR="00BE24C3" w:rsidRDefault="00BE24C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2CA15F" w14:textId="30D3F029" w:rsidR="00BE24C3" w:rsidRDefault="00BE24C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009032" w14:textId="25EA10E7" w:rsidR="00BE24C3" w:rsidRDefault="00BE24C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6DA0A0" w14:textId="49042401" w:rsidR="00BE24C3" w:rsidRDefault="00BE24C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6D5887" w14:textId="1FE9DD88" w:rsidR="00BE24C3" w:rsidRDefault="00BE24C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E45D81" w14:textId="3240CA43" w:rsidR="00BE24C3" w:rsidRDefault="00BE24C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B00BDD" w14:textId="045847F1" w:rsidR="00BE24C3" w:rsidRDefault="00BE24C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51200D" w14:textId="51CE41CD" w:rsidR="00BE24C3" w:rsidRDefault="00BE24C3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85A066" w14:textId="14B7AB57" w:rsidR="009D3C8E" w:rsidRPr="005B7902" w:rsidRDefault="005E17C2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b/>
          <w:sz w:val="20"/>
          <w:szCs w:val="20"/>
        </w:rPr>
        <w:lastRenderedPageBreak/>
        <w:t>Kształt ziaren</w:t>
      </w:r>
      <w:r w:rsidRPr="005B7902">
        <w:rPr>
          <w:rFonts w:ascii="Times New Roman" w:hAnsi="Times New Roman" w:cs="Times New Roman"/>
          <w:sz w:val="20"/>
          <w:szCs w:val="20"/>
        </w:rPr>
        <w:t xml:space="preserve"> wynika bezpośrednio z wytrzymałości i odporności na ścieranie skały macierzystej oraz ilości oddziaływań ścierających, którym poddawane były dane ziarna. W przypadku grysów dodatkowo ma wpływ rodzaj kruszarki oraz stopień rozdrobnienia ziaren (stosunek wymiaru ziaren materiału podawanego do kruszarki do wymiaru ziaren otrzymywanego produktu).</w:t>
      </w:r>
    </w:p>
    <w:p w14:paraId="508BFDF7" w14:textId="77777777" w:rsidR="005B7902" w:rsidRDefault="005B7902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6755A1" w14:textId="27D5CFA7" w:rsidR="005E17C2" w:rsidRPr="005B7902" w:rsidRDefault="005E17C2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</w:rPr>
        <w:t>Kształt ziaren wpływa na:</w:t>
      </w:r>
    </w:p>
    <w:p w14:paraId="094CBC89" w14:textId="12E0281A" w:rsidR="005E17C2" w:rsidRPr="005B7902" w:rsidRDefault="00AC3EB0" w:rsidP="00BE24C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="005E17C2" w:rsidRPr="005B7902">
        <w:rPr>
          <w:rFonts w:ascii="Times New Roman" w:hAnsi="Times New Roman" w:cs="Times New Roman"/>
          <w:sz w:val="20"/>
          <w:szCs w:val="20"/>
        </w:rPr>
        <w:t>ytrzymałość betonu na ściskanie i zginanie – odpowiednio w 22 i 31%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5FE98C57" w14:textId="399149BC" w:rsidR="005E17C2" w:rsidRPr="005B7902" w:rsidRDefault="00AC3EB0" w:rsidP="00BE24C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="005E17C2" w:rsidRPr="005B7902">
        <w:rPr>
          <w:rFonts w:ascii="Times New Roman" w:hAnsi="Times New Roman" w:cs="Times New Roman"/>
          <w:sz w:val="20"/>
          <w:szCs w:val="20"/>
        </w:rPr>
        <w:t>łaściwości mieszanki betonowej – im wyższy stosunek powierzchni do objętości ziaren, tym większe zapotrzebowanie na wodę dla założonej urabialności mieszanki betonowej. Dla kruszywa grubego (d&gt;4 mm) najlepszym kształtem jest kula. Każde odstępstwo od tego kształtu to proporcjonalnie wyższa powierzchnia (większe zapotrzebowanie na wodę) oraz wyższa anizotropia w betonie (większa zmienność właściwości betonu uzależnionych od kierunku osi, wzdłuż której działają siły zewnętrzne).</w:t>
      </w:r>
    </w:p>
    <w:p w14:paraId="1DB9C4C4" w14:textId="52F7CC77" w:rsidR="005E17C2" w:rsidRPr="005B7902" w:rsidRDefault="00AC3EB0" w:rsidP="00BE24C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</w:t>
      </w:r>
      <w:r w:rsidR="005E17C2" w:rsidRPr="005B7902">
        <w:rPr>
          <w:rFonts w:ascii="Times New Roman" w:hAnsi="Times New Roman" w:cs="Times New Roman"/>
          <w:sz w:val="20"/>
          <w:szCs w:val="20"/>
        </w:rPr>
        <w:t>rwałość betonu – niepożądana jest zawartość ziaren wydłużonych i płaskich powyżej 15%, gdyż mają one tendencję do układania się w jednej płaszczyźnie, co sprzyja wydzielaniu się wody zarobowej po</w:t>
      </w:r>
      <w:r>
        <w:rPr>
          <w:rFonts w:ascii="Times New Roman" w:hAnsi="Times New Roman" w:cs="Times New Roman"/>
          <w:sz w:val="20"/>
          <w:szCs w:val="20"/>
        </w:rPr>
        <w:t>d</w:t>
      </w:r>
      <w:r w:rsidR="005E17C2" w:rsidRPr="005B7902">
        <w:rPr>
          <w:rFonts w:ascii="Times New Roman" w:hAnsi="Times New Roman" w:cs="Times New Roman"/>
          <w:sz w:val="20"/>
          <w:szCs w:val="20"/>
        </w:rPr>
        <w:t xml:space="preserve"> ziarnami płaskimi – woda wyparowuje i pozostaje pustka powietrzna pod nimi.</w:t>
      </w:r>
    </w:p>
    <w:p w14:paraId="3E20EC6B" w14:textId="77777777" w:rsidR="005B7902" w:rsidRDefault="005B7902" w:rsidP="00BE24C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ABE60E7" w14:textId="259AC915" w:rsidR="000424FC" w:rsidRPr="005B7902" w:rsidRDefault="005E17C2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b/>
          <w:sz w:val="20"/>
          <w:szCs w:val="20"/>
        </w:rPr>
        <w:t>Wskaźnik płaskości (FI)</w:t>
      </w:r>
      <w:r w:rsidRPr="005B7902">
        <w:rPr>
          <w:rFonts w:ascii="Times New Roman" w:hAnsi="Times New Roman" w:cs="Times New Roman"/>
          <w:sz w:val="20"/>
          <w:szCs w:val="20"/>
        </w:rPr>
        <w:t xml:space="preserve"> stanowi sumę mas ziaren </w:t>
      </w:r>
      <w:r w:rsidR="000424FC" w:rsidRPr="005B7902">
        <w:rPr>
          <w:rFonts w:ascii="Times New Roman" w:hAnsi="Times New Roman" w:cs="Times New Roman"/>
          <w:sz w:val="20"/>
          <w:szCs w:val="20"/>
        </w:rPr>
        <w:t>przechodzących przez sita prętowe, wyrażoną w % stosunku do całkowitej masy suchych ziaren (np. FI</w:t>
      </w:r>
      <w:r w:rsidR="000424FC" w:rsidRPr="005B7902">
        <w:rPr>
          <w:rFonts w:ascii="Times New Roman" w:hAnsi="Times New Roman" w:cs="Times New Roman"/>
          <w:sz w:val="20"/>
          <w:szCs w:val="20"/>
          <w:vertAlign w:val="subscript"/>
        </w:rPr>
        <w:t>15</w:t>
      </w:r>
      <w:r w:rsidR="000424FC" w:rsidRPr="005B7902">
        <w:rPr>
          <w:rFonts w:ascii="Times New Roman" w:hAnsi="Times New Roman" w:cs="Times New Roman"/>
          <w:sz w:val="20"/>
          <w:szCs w:val="20"/>
        </w:rPr>
        <w:t xml:space="preserve"> oznacza wskaźnik płaskości ≤15%).</w:t>
      </w:r>
    </w:p>
    <w:p w14:paraId="654AE030" w14:textId="77777777" w:rsidR="005B7902" w:rsidRDefault="005B7902" w:rsidP="00BE24C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498659E" w14:textId="101A8AC8" w:rsidR="005E17C2" w:rsidRPr="005B7902" w:rsidRDefault="000424FC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b/>
          <w:sz w:val="20"/>
          <w:szCs w:val="20"/>
        </w:rPr>
        <w:t>Wskaźnik kształtu (SI)</w:t>
      </w:r>
      <w:r w:rsidRPr="005B7902">
        <w:rPr>
          <w:rFonts w:ascii="Times New Roman" w:hAnsi="Times New Roman" w:cs="Times New Roman"/>
          <w:sz w:val="20"/>
          <w:szCs w:val="20"/>
        </w:rPr>
        <w:t xml:space="preserve"> informuje nas o zawartości ziaren o L/E&gt;3 (L – długość ziarna, E – grubość ziarna) wyrażonym w % całkowitej masy suchej ziaren (np. SP40 oznacza wskaźnik kształtu ≤40%).</w:t>
      </w:r>
    </w:p>
    <w:p w14:paraId="5D672F38" w14:textId="77777777" w:rsidR="005B7902" w:rsidRDefault="005B7902" w:rsidP="00BE24C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57F473A" w14:textId="5A8B5321" w:rsidR="000424FC" w:rsidRDefault="000424FC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b/>
          <w:sz w:val="20"/>
          <w:szCs w:val="20"/>
        </w:rPr>
        <w:t>Zawartość pyłów</w:t>
      </w:r>
      <w:r w:rsidRPr="005B7902">
        <w:rPr>
          <w:rFonts w:ascii="Times New Roman" w:hAnsi="Times New Roman" w:cs="Times New Roman"/>
          <w:sz w:val="20"/>
          <w:szCs w:val="20"/>
        </w:rPr>
        <w:t xml:space="preserve"> – pyły to ziarna mineralne przechodzące przez sito 0,063 mm. Obecność pyłów powyżej wartości granicznych obniża przyczepność między kruszywem</w:t>
      </w:r>
      <w:r w:rsidR="008544BB" w:rsidRPr="005B7902">
        <w:rPr>
          <w:rFonts w:ascii="Times New Roman" w:hAnsi="Times New Roman" w:cs="Times New Roman"/>
          <w:sz w:val="20"/>
          <w:szCs w:val="20"/>
        </w:rPr>
        <w:t xml:space="preserve"> a zaczynem cementowym, co prowadzi do obniżenia wytrzymałości, zwłaszcza wytrzymałości na zginanie, już przy zawartości równej 1,5%. Uzyskanie dobrej przyczepności uwarunkowane jest stosowaniem czystego kruszywa, pozbawionego pyłów, części organicznych oraz cząstek minerałów ilastych.</w:t>
      </w:r>
    </w:p>
    <w:p w14:paraId="2E010663" w14:textId="77777777" w:rsidR="005B7902" w:rsidRPr="005B7902" w:rsidRDefault="005B7902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DC340B" w14:textId="77777777" w:rsidR="00C31F2B" w:rsidRPr="005B7902" w:rsidRDefault="00C31F2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</w:rPr>
        <w:tab/>
        <w:t>Duża zawartość pyłów</w:t>
      </w:r>
      <w:r w:rsidR="00AF0CB7" w:rsidRPr="005B7902">
        <w:rPr>
          <w:rFonts w:ascii="Times New Roman" w:hAnsi="Times New Roman" w:cs="Times New Roman"/>
          <w:sz w:val="20"/>
          <w:szCs w:val="20"/>
        </w:rPr>
        <w:t xml:space="preserve"> podwyższa wodożądność kruszywa i nie prowadzi do wiązania chemicznego wody oraz obniża trwałość betonu.</w:t>
      </w:r>
    </w:p>
    <w:p w14:paraId="70C557C5" w14:textId="77777777" w:rsidR="00AF0CB7" w:rsidRPr="005B7902" w:rsidRDefault="00AF0CB7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</w:rPr>
        <w:tab/>
        <w:t>Pyły znajdujące się w kruszywie drobnym można uznać za nieszkodliwe, jeżeli:</w:t>
      </w:r>
    </w:p>
    <w:p w14:paraId="5DC50F3C" w14:textId="77777777" w:rsidR="00AF0CB7" w:rsidRPr="005B7902" w:rsidRDefault="00AF0CB7" w:rsidP="00BE24C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</w:rPr>
        <w:t>całkowita zawartość pyłów w kruszywie drobnym jest mniejsza od 3%,</w:t>
      </w:r>
    </w:p>
    <w:p w14:paraId="6BE65593" w14:textId="77777777" w:rsidR="00AF0CB7" w:rsidRPr="005B7902" w:rsidRDefault="00AF0CB7" w:rsidP="00BE24C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</w:rPr>
        <w:t>stwierdzono zadowalające zachowanie się kruszywa w betonie.</w:t>
      </w:r>
    </w:p>
    <w:p w14:paraId="120D1AAA" w14:textId="77777777" w:rsidR="000D2B8B" w:rsidRDefault="000D2B8B" w:rsidP="00BE24C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E6DCE00" w14:textId="05290763" w:rsidR="00AF0CB7" w:rsidRPr="005B7902" w:rsidRDefault="00AF0CB7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b/>
          <w:sz w:val="20"/>
          <w:szCs w:val="20"/>
        </w:rPr>
        <w:t>Punkt piaskowy</w:t>
      </w:r>
      <w:r w:rsidRPr="005B7902">
        <w:rPr>
          <w:rFonts w:ascii="Times New Roman" w:hAnsi="Times New Roman" w:cs="Times New Roman"/>
          <w:sz w:val="20"/>
          <w:szCs w:val="20"/>
        </w:rPr>
        <w:t xml:space="preserve"> – zawartość frakcji 0-2 mm w kruszywie.</w:t>
      </w:r>
    </w:p>
    <w:p w14:paraId="5584E1E4" w14:textId="77777777" w:rsidR="00AF0CB7" w:rsidRPr="005B7902" w:rsidRDefault="00AF0CB7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</w:rPr>
        <w:t>W celu zapewnienia właściwego układania i zagęszczenia mieszanki betonowej niezbędny jest dobór właściwego punktu piaskowego, który orientacyjnie wynosi:</w:t>
      </w:r>
    </w:p>
    <w:p w14:paraId="65DAC676" w14:textId="77777777" w:rsidR="00AF0CB7" w:rsidRPr="005B7902" w:rsidRDefault="007B5B59" w:rsidP="00BE24C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</w:rPr>
        <w:t>27-30% – mieszanki układane ręcznie, zagęszczane mechanicznie,</w:t>
      </w:r>
    </w:p>
    <w:p w14:paraId="14FC8685" w14:textId="77777777" w:rsidR="007B5B59" w:rsidRPr="005B7902" w:rsidRDefault="007B5B59" w:rsidP="00BE24C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</w:rPr>
        <w:t>35-40% – mieszanki pompowane,</w:t>
      </w:r>
    </w:p>
    <w:p w14:paraId="36C15424" w14:textId="77777777" w:rsidR="007B5B59" w:rsidRPr="005B7902" w:rsidRDefault="007B5B59" w:rsidP="00BE24C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</w:rPr>
        <w:t>45-60% – mieszanki wibroprasowane.</w:t>
      </w:r>
    </w:p>
    <w:p w14:paraId="65CFAECA" w14:textId="77777777" w:rsidR="005B7902" w:rsidRDefault="005B7902" w:rsidP="00BE24C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1C5A8EB" w14:textId="785EBEEE" w:rsidR="007B5B59" w:rsidRPr="005B7902" w:rsidRDefault="007B5B59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b/>
          <w:sz w:val="20"/>
          <w:szCs w:val="20"/>
        </w:rPr>
        <w:t>Zawartość ziaren przekruszonych</w:t>
      </w:r>
      <w:r w:rsidRPr="005B7902">
        <w:rPr>
          <w:rFonts w:ascii="Times New Roman" w:hAnsi="Times New Roman" w:cs="Times New Roman"/>
          <w:sz w:val="20"/>
          <w:szCs w:val="20"/>
        </w:rPr>
        <w:t xml:space="preserve"> – ziarna przekruszone to takie, które po ręcznym sortowaniu uznano za przekruszone i łamane – stanowią określony % masy próbki analitycznej.</w:t>
      </w:r>
    </w:p>
    <w:p w14:paraId="06EE0FEC" w14:textId="77777777" w:rsidR="007B5B59" w:rsidRPr="005B7902" w:rsidRDefault="007B5B59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E58E53" w14:textId="77777777" w:rsidR="007B5B59" w:rsidRPr="005B7902" w:rsidRDefault="007B5B59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</w:rPr>
        <w:t>WŁAŚCIWOŚCI FIZYCZNE</w:t>
      </w:r>
    </w:p>
    <w:p w14:paraId="0291EBD6" w14:textId="77777777" w:rsidR="007B5B59" w:rsidRPr="005B7902" w:rsidRDefault="007B5B59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b/>
          <w:sz w:val="20"/>
          <w:szCs w:val="20"/>
        </w:rPr>
        <w:t>Gęstość nasypowa</w:t>
      </w:r>
      <w:r w:rsidRPr="005B7902">
        <w:rPr>
          <w:rFonts w:ascii="Times New Roman" w:hAnsi="Times New Roman" w:cs="Times New Roman"/>
          <w:sz w:val="20"/>
          <w:szCs w:val="20"/>
        </w:rPr>
        <w:t xml:space="preserve"> – masa jednostko objętości suchego kruszywa wraz z porami i przestrzeniami międzyziarnowymi. Zależy ona od stopnia zagęszczenia, a dla danej gęstości od stopnia upakowania (uziarnienia i kształtu ziaren).</w:t>
      </w:r>
    </w:p>
    <w:p w14:paraId="33111096" w14:textId="30811107" w:rsidR="007B5B59" w:rsidRPr="005B7902" w:rsidRDefault="007B5B59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b/>
          <w:sz w:val="20"/>
          <w:szCs w:val="20"/>
        </w:rPr>
        <w:t>Gęstość objętościowa</w:t>
      </w:r>
      <w:r w:rsidRPr="005B7902">
        <w:rPr>
          <w:rFonts w:ascii="Times New Roman" w:hAnsi="Times New Roman" w:cs="Times New Roman"/>
          <w:sz w:val="20"/>
          <w:szCs w:val="20"/>
        </w:rPr>
        <w:t xml:space="preserve"> – zależy od gęstości minerałów wchodzących w skład kruszywa oraz ilości i objętości porów; dla większości kruszyw naturalnych wartość ta mieści się w przedziale 2,60-2,80 g/cm</w:t>
      </w:r>
      <w:r w:rsidRPr="005B7902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B7902">
        <w:rPr>
          <w:rFonts w:ascii="Times New Roman" w:hAnsi="Times New Roman" w:cs="Times New Roman"/>
          <w:sz w:val="20"/>
          <w:szCs w:val="20"/>
        </w:rPr>
        <w:t xml:space="preserve">. Gęstość wykorzystywana jest w obliczeniach ilościowych dotyczących </w:t>
      </w:r>
      <w:r w:rsidR="005B7902" w:rsidRPr="005B7902">
        <w:rPr>
          <w:rFonts w:ascii="Times New Roman" w:hAnsi="Times New Roman" w:cs="Times New Roman"/>
          <w:sz w:val="20"/>
          <w:szCs w:val="20"/>
        </w:rPr>
        <w:t>składu</w:t>
      </w:r>
      <w:r w:rsidRPr="005B7902">
        <w:rPr>
          <w:rFonts w:ascii="Times New Roman" w:hAnsi="Times New Roman" w:cs="Times New Roman"/>
          <w:sz w:val="20"/>
          <w:szCs w:val="20"/>
        </w:rPr>
        <w:t xml:space="preserve"> betonu.</w:t>
      </w:r>
    </w:p>
    <w:p w14:paraId="30B62BE7" w14:textId="77777777" w:rsidR="007B5B59" w:rsidRPr="005B7902" w:rsidRDefault="007B5B59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b/>
          <w:sz w:val="20"/>
          <w:szCs w:val="20"/>
        </w:rPr>
        <w:t>Nasiąkliwość</w:t>
      </w:r>
      <w:r w:rsidRPr="005B7902">
        <w:rPr>
          <w:rFonts w:ascii="Times New Roman" w:hAnsi="Times New Roman" w:cs="Times New Roman"/>
          <w:sz w:val="20"/>
          <w:szCs w:val="20"/>
        </w:rPr>
        <w:t xml:space="preserve"> – jest miarą zdolności kruszywa do wchłaniania i magazynowania wody w porach oraz drobnych spękaniach, co ma istotny wpływ na mrozoodporność.</w:t>
      </w:r>
    </w:p>
    <w:p w14:paraId="57BF0C7E" w14:textId="77777777" w:rsidR="007B5B59" w:rsidRPr="005B7902" w:rsidRDefault="007B5B59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b/>
          <w:sz w:val="20"/>
          <w:szCs w:val="20"/>
        </w:rPr>
        <w:t>Jamistość</w:t>
      </w:r>
      <w:r w:rsidRPr="005B7902">
        <w:rPr>
          <w:rFonts w:ascii="Times New Roman" w:hAnsi="Times New Roman" w:cs="Times New Roman"/>
          <w:sz w:val="20"/>
          <w:szCs w:val="20"/>
        </w:rPr>
        <w:t xml:space="preserve"> – określa wypełnione powietrzem przestrzenie pomiędzy ziarnami kruszywa znajdującego się w pewnej objętości. Wielkość ta jest wykorzystywana przy projektowaniu składu mieszanki betonowej.</w:t>
      </w:r>
    </w:p>
    <w:p w14:paraId="574F13DD" w14:textId="6AA078C1" w:rsidR="00721C8E" w:rsidRDefault="00721C8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456F30" w14:textId="67C74D91" w:rsidR="005B7902" w:rsidRDefault="005B7902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F7984D" w14:textId="2C9AC001" w:rsidR="005B7902" w:rsidRDefault="005B7902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C4ADC5" w14:textId="5F4B3C60" w:rsidR="005B7902" w:rsidRDefault="005B7902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3B3062" w14:textId="1BC499FE" w:rsidR="005B7902" w:rsidRDefault="005B7902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B9FA2D" w14:textId="77777777" w:rsidR="00721C8E" w:rsidRPr="005B7902" w:rsidRDefault="00721C8E" w:rsidP="00BE24C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7902">
        <w:rPr>
          <w:rFonts w:ascii="Times New Roman" w:hAnsi="Times New Roman" w:cs="Times New Roman"/>
          <w:b/>
          <w:sz w:val="20"/>
          <w:szCs w:val="20"/>
        </w:rPr>
        <w:lastRenderedPageBreak/>
        <w:t>WYKONANIE OZNACZEŃ</w:t>
      </w:r>
    </w:p>
    <w:p w14:paraId="6CBF519C" w14:textId="77777777" w:rsidR="00134348" w:rsidRPr="005B7902" w:rsidRDefault="00134348" w:rsidP="00BE24C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2AAAF88" w14:textId="77777777" w:rsidR="00721C8E" w:rsidRPr="005B7902" w:rsidRDefault="00721C8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b/>
          <w:sz w:val="20"/>
          <w:szCs w:val="20"/>
        </w:rPr>
        <w:t>1. Oznaczenie składu ziarnowego (PN-EN 933-1)</w:t>
      </w:r>
    </w:p>
    <w:p w14:paraId="691CB092" w14:textId="77777777" w:rsidR="00721C8E" w:rsidRPr="005B7902" w:rsidRDefault="00721C8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  <w:u w:val="single"/>
        </w:rPr>
        <w:t>Zasada oznaczenia:</w:t>
      </w:r>
      <w:r w:rsidRPr="005B7902">
        <w:rPr>
          <w:rFonts w:ascii="Times New Roman" w:hAnsi="Times New Roman" w:cs="Times New Roman"/>
          <w:sz w:val="20"/>
          <w:szCs w:val="20"/>
        </w:rPr>
        <w:t xml:space="preserve"> Badanie polega na rozdzieleniu materiału, za pomocą zestawu sit, na kilka frakcji ziarnowych klasyfikowanych według zmniejszających się wymiarów. Wymiary otworów i liczbę sit dobiera się w zależności od rodzaju próbki i wymaganej dokładności.</w:t>
      </w:r>
    </w:p>
    <w:p w14:paraId="0CAECBC7" w14:textId="77777777" w:rsidR="00721C8E" w:rsidRPr="005B7902" w:rsidRDefault="00721C8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</w:rPr>
        <w:t>Masa ziaren pozostających na danym sicie jest odnoszona do masy materiału wyjściowego. Sumaryczny procent mas przechodzących przez każde sito jest wyrażony w formie liczbowej oraz graficznej – jako krzywa przesiewu.</w:t>
      </w:r>
    </w:p>
    <w:p w14:paraId="28CC49A4" w14:textId="77777777" w:rsidR="00721C8E" w:rsidRPr="005B7902" w:rsidRDefault="00721C8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31E2D5" w14:textId="77777777" w:rsidR="00721C8E" w:rsidRPr="005B7902" w:rsidRDefault="00721C8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</w:rPr>
        <w:t>Masa próbki analitycznej kruszyw zwykłych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745"/>
        <w:gridCol w:w="2745"/>
      </w:tblGrid>
      <w:tr w:rsidR="00134348" w:rsidRPr="005B7902" w14:paraId="40BA6584" w14:textId="77777777" w:rsidTr="005B7902">
        <w:trPr>
          <w:trHeight w:val="184"/>
          <w:jc w:val="center"/>
        </w:trPr>
        <w:tc>
          <w:tcPr>
            <w:tcW w:w="2745" w:type="dxa"/>
          </w:tcPr>
          <w:p w14:paraId="54D7DF71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Wymiar ziaren kruszywa D (max), mm</w:t>
            </w:r>
          </w:p>
        </w:tc>
        <w:tc>
          <w:tcPr>
            <w:tcW w:w="2745" w:type="dxa"/>
          </w:tcPr>
          <w:p w14:paraId="78A3D8A0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Masa próbki analitycznej (min), kg</w:t>
            </w:r>
          </w:p>
        </w:tc>
      </w:tr>
      <w:tr w:rsidR="00134348" w:rsidRPr="005B7902" w14:paraId="65D47265" w14:textId="77777777" w:rsidTr="005B7902">
        <w:trPr>
          <w:trHeight w:val="750"/>
          <w:jc w:val="center"/>
        </w:trPr>
        <w:tc>
          <w:tcPr>
            <w:tcW w:w="2745" w:type="dxa"/>
          </w:tcPr>
          <w:p w14:paraId="49D5484D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14:paraId="16439987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3A658492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639B952D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≤4</w:t>
            </w:r>
          </w:p>
        </w:tc>
        <w:tc>
          <w:tcPr>
            <w:tcW w:w="2745" w:type="dxa"/>
          </w:tcPr>
          <w:p w14:paraId="62B6CBC4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19B4180A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  <w:p w14:paraId="2D0AF873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  <w:p w14:paraId="18EA0BD4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</w:tbl>
    <w:p w14:paraId="2235773E" w14:textId="77777777" w:rsidR="00721C8E" w:rsidRPr="005B7902" w:rsidRDefault="00721C8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2C443C" w14:textId="77777777" w:rsidR="00721C8E" w:rsidRPr="005B7902" w:rsidRDefault="00721C8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</w:rPr>
        <w:t>Wykonanie oznaczenia – według wskazówek prowadzących.</w:t>
      </w:r>
    </w:p>
    <w:p w14:paraId="5542B346" w14:textId="77777777" w:rsidR="00721C8E" w:rsidRPr="005B7902" w:rsidRDefault="00721C8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E45978" w14:textId="77777777" w:rsidR="00721C8E" w:rsidRPr="005B7902" w:rsidRDefault="00721C8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b/>
          <w:sz w:val="20"/>
          <w:szCs w:val="20"/>
        </w:rPr>
        <w:t>2. Oznaczenie kształtu ziaren za pomocą wskaźnika płaskości (PN-EN 933-3)</w:t>
      </w:r>
    </w:p>
    <w:p w14:paraId="25495704" w14:textId="77777777" w:rsidR="00721C8E" w:rsidRPr="005B7902" w:rsidRDefault="00721C8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  <w:u w:val="single"/>
        </w:rPr>
        <w:t>Zasada oznaczenia:</w:t>
      </w:r>
      <w:r w:rsidRPr="005B7902">
        <w:rPr>
          <w:rFonts w:ascii="Times New Roman" w:hAnsi="Times New Roman" w:cs="Times New Roman"/>
          <w:sz w:val="20"/>
          <w:szCs w:val="20"/>
        </w:rPr>
        <w:t xml:space="preserve"> Badanie składa się z dwóch etapów przesiewania. Najpierw za pomocą sit badawczych próbkę rozdziela się na frakcje ziaren d</w:t>
      </w:r>
      <w:r w:rsidRPr="005B7902">
        <w:rPr>
          <w:rFonts w:ascii="Times New Roman" w:hAnsi="Times New Roman" w:cs="Times New Roman"/>
          <w:sz w:val="20"/>
          <w:szCs w:val="20"/>
          <w:vertAlign w:val="subscript"/>
        </w:rPr>
        <w:t>i</w:t>
      </w:r>
      <w:r w:rsidRPr="005B7902">
        <w:rPr>
          <w:rFonts w:ascii="Times New Roman" w:hAnsi="Times New Roman" w:cs="Times New Roman"/>
          <w:sz w:val="20"/>
          <w:szCs w:val="20"/>
        </w:rPr>
        <w:t>/D</w:t>
      </w:r>
      <w:r w:rsidR="009B100A" w:rsidRPr="005B7902">
        <w:rPr>
          <w:rFonts w:ascii="Times New Roman" w:hAnsi="Times New Roman" w:cs="Times New Roman"/>
          <w:sz w:val="20"/>
          <w:szCs w:val="20"/>
          <w:vertAlign w:val="subscript"/>
        </w:rPr>
        <w:t>i</w:t>
      </w:r>
      <w:r w:rsidRPr="005B7902">
        <w:rPr>
          <w:rFonts w:ascii="Times New Roman" w:hAnsi="Times New Roman" w:cs="Times New Roman"/>
          <w:sz w:val="20"/>
          <w:szCs w:val="20"/>
        </w:rPr>
        <w:t xml:space="preserve">. </w:t>
      </w:r>
      <w:r w:rsidR="009B100A" w:rsidRPr="005B7902">
        <w:rPr>
          <w:rFonts w:ascii="Times New Roman" w:hAnsi="Times New Roman" w:cs="Times New Roman"/>
          <w:sz w:val="20"/>
          <w:szCs w:val="20"/>
        </w:rPr>
        <w:t>Następnie każdą frakcję o wymiarach ziaren d</w:t>
      </w:r>
      <w:r w:rsidR="009B100A" w:rsidRPr="005B7902">
        <w:rPr>
          <w:rFonts w:ascii="Times New Roman" w:hAnsi="Times New Roman" w:cs="Times New Roman"/>
          <w:sz w:val="20"/>
          <w:szCs w:val="20"/>
          <w:vertAlign w:val="subscript"/>
        </w:rPr>
        <w:t>i</w:t>
      </w:r>
      <w:r w:rsidR="009B100A" w:rsidRPr="005B7902">
        <w:rPr>
          <w:rFonts w:ascii="Times New Roman" w:hAnsi="Times New Roman" w:cs="Times New Roman"/>
          <w:sz w:val="20"/>
          <w:szCs w:val="20"/>
        </w:rPr>
        <w:t>/D</w:t>
      </w:r>
      <w:r w:rsidR="009B100A" w:rsidRPr="005B7902">
        <w:rPr>
          <w:rFonts w:ascii="Times New Roman" w:hAnsi="Times New Roman" w:cs="Times New Roman"/>
          <w:sz w:val="20"/>
          <w:szCs w:val="20"/>
          <w:vertAlign w:val="subscript"/>
        </w:rPr>
        <w:t>i</w:t>
      </w:r>
      <w:r w:rsidR="009B100A" w:rsidRPr="005B7902">
        <w:rPr>
          <w:rFonts w:ascii="Times New Roman" w:hAnsi="Times New Roman" w:cs="Times New Roman"/>
          <w:sz w:val="20"/>
          <w:szCs w:val="20"/>
        </w:rPr>
        <w:t xml:space="preserve"> przesiewa się na sitach prętowych, które mają równoległe szczeliny o szerokości D</w:t>
      </w:r>
      <w:r w:rsidR="009B100A" w:rsidRPr="005B7902">
        <w:rPr>
          <w:rFonts w:ascii="Times New Roman" w:hAnsi="Times New Roman" w:cs="Times New Roman"/>
          <w:sz w:val="20"/>
          <w:szCs w:val="20"/>
          <w:vertAlign w:val="subscript"/>
        </w:rPr>
        <w:t>i</w:t>
      </w:r>
      <w:r w:rsidR="009B100A" w:rsidRPr="005B7902">
        <w:rPr>
          <w:rFonts w:ascii="Times New Roman" w:hAnsi="Times New Roman" w:cs="Times New Roman"/>
          <w:sz w:val="20"/>
          <w:szCs w:val="20"/>
        </w:rPr>
        <w:t>/2.</w:t>
      </w:r>
    </w:p>
    <w:p w14:paraId="099C0933" w14:textId="77777777" w:rsidR="009B100A" w:rsidRPr="005B7902" w:rsidRDefault="009B100A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19ADB6" w14:textId="77777777" w:rsidR="00134348" w:rsidRPr="005B7902" w:rsidRDefault="00134348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13"/>
        <w:gridCol w:w="2813"/>
      </w:tblGrid>
      <w:tr w:rsidR="00134348" w:rsidRPr="005B7902" w14:paraId="76A2F1D5" w14:textId="77777777" w:rsidTr="005B7902">
        <w:trPr>
          <w:trHeight w:val="130"/>
          <w:jc w:val="center"/>
        </w:trPr>
        <w:tc>
          <w:tcPr>
            <w:tcW w:w="2813" w:type="dxa"/>
          </w:tcPr>
          <w:p w14:paraId="6E2A0431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Frakcja d</w:t>
            </w:r>
            <w:r w:rsidRPr="005B790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i</w:t>
            </w: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/D</w:t>
            </w:r>
            <w:r w:rsidRPr="005B790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2813" w:type="dxa"/>
          </w:tcPr>
          <w:p w14:paraId="5CEFCD47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Szerokość szczeliny, mm</w:t>
            </w:r>
          </w:p>
        </w:tc>
      </w:tr>
      <w:tr w:rsidR="00134348" w:rsidRPr="005B7902" w14:paraId="6F4BB16D" w14:textId="77777777" w:rsidTr="005B7902">
        <w:trPr>
          <w:trHeight w:val="392"/>
          <w:jc w:val="center"/>
        </w:trPr>
        <w:tc>
          <w:tcPr>
            <w:tcW w:w="2813" w:type="dxa"/>
          </w:tcPr>
          <w:p w14:paraId="64247ECC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16/32</w:t>
            </w:r>
          </w:p>
          <w:p w14:paraId="67215337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8/16</w:t>
            </w:r>
          </w:p>
          <w:p w14:paraId="04824F88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4/8</w:t>
            </w:r>
          </w:p>
        </w:tc>
        <w:tc>
          <w:tcPr>
            <w:tcW w:w="2813" w:type="dxa"/>
          </w:tcPr>
          <w:p w14:paraId="1631D320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16±0,2</w:t>
            </w:r>
          </w:p>
          <w:p w14:paraId="107D2761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8±0,1</w:t>
            </w:r>
          </w:p>
          <w:p w14:paraId="2C5C62EC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4±0,1</w:t>
            </w:r>
          </w:p>
        </w:tc>
      </w:tr>
    </w:tbl>
    <w:p w14:paraId="45E29D8E" w14:textId="77777777" w:rsidR="00134348" w:rsidRPr="005B7902" w:rsidRDefault="00134348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C32D46" w14:textId="77777777" w:rsidR="009B100A" w:rsidRPr="005B7902" w:rsidRDefault="009B100A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</w:rPr>
        <w:t>Wskaźnik płaskości oblicza się jako całkowitą masę ziaren przechodzących przez sita prętowe, wyrażoną w procentach całkowitej masy suchych ziaren.</w:t>
      </w:r>
    </w:p>
    <w:p w14:paraId="57ACA45B" w14:textId="77777777" w:rsidR="009B100A" w:rsidRPr="005B7902" w:rsidRDefault="009B100A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</w:rPr>
        <w:t>Badanie należy wykonać dla frakcji powyżej 4 mm uzyskanych przy oznaczeniu krzywej przesiewu.</w:t>
      </w:r>
    </w:p>
    <w:p w14:paraId="152A0D4E" w14:textId="6EC2CC3B" w:rsidR="009B100A" w:rsidRDefault="009B100A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</w:rPr>
        <w:t>Wskaźnik płaskości FI oblicza się ze wzoru:</w:t>
      </w:r>
    </w:p>
    <w:p w14:paraId="4221F6EF" w14:textId="77777777" w:rsidR="00F870A0" w:rsidRPr="005B7902" w:rsidRDefault="00F870A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4D1F70" w14:textId="53BFB965" w:rsidR="009B100A" w:rsidRPr="005B7902" w:rsidRDefault="009B100A" w:rsidP="00BE24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</w:rPr>
        <w:t>FI = (M</w:t>
      </w:r>
      <w:r w:rsidRPr="005B790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5B7902">
        <w:rPr>
          <w:rFonts w:ascii="Times New Roman" w:hAnsi="Times New Roman" w:cs="Times New Roman"/>
          <w:sz w:val="20"/>
          <w:szCs w:val="20"/>
        </w:rPr>
        <w:t>/M</w:t>
      </w:r>
      <w:r w:rsidRPr="005B7902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5B7902">
        <w:rPr>
          <w:rFonts w:ascii="Times New Roman" w:hAnsi="Times New Roman" w:cs="Times New Roman"/>
          <w:sz w:val="20"/>
          <w:szCs w:val="20"/>
        </w:rPr>
        <w:t xml:space="preserve">) </w:t>
      </w:r>
      <w:r w:rsidR="00F870A0">
        <w:rPr>
          <w:rFonts w:ascii="Times New Roman" w:hAnsi="Times New Roman" w:cs="Times New Roman"/>
          <w:sz w:val="20"/>
          <w:szCs w:val="20"/>
          <w:vertAlign w:val="superscript"/>
        </w:rPr>
        <w:t>.</w:t>
      </w:r>
      <w:r w:rsidRPr="005B7902">
        <w:rPr>
          <w:rFonts w:ascii="Times New Roman" w:hAnsi="Times New Roman" w:cs="Times New Roman"/>
          <w:sz w:val="20"/>
          <w:szCs w:val="20"/>
        </w:rPr>
        <w:t xml:space="preserve"> 100</w:t>
      </w:r>
      <w:r w:rsidR="00F870A0">
        <w:rPr>
          <w:rFonts w:ascii="Times New Roman" w:hAnsi="Times New Roman" w:cs="Times New Roman"/>
          <w:sz w:val="20"/>
          <w:szCs w:val="20"/>
        </w:rPr>
        <w:t xml:space="preserve">  [%]</w:t>
      </w:r>
    </w:p>
    <w:p w14:paraId="6EBBC4B5" w14:textId="022ACDD9" w:rsidR="009B100A" w:rsidRPr="005B7902" w:rsidRDefault="00F870A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</w:t>
      </w:r>
      <w:r w:rsidR="009B100A" w:rsidRPr="005B7902">
        <w:rPr>
          <w:rFonts w:ascii="Times New Roman" w:hAnsi="Times New Roman" w:cs="Times New Roman"/>
          <w:sz w:val="20"/>
          <w:szCs w:val="20"/>
        </w:rPr>
        <w:t>dzie</w:t>
      </w:r>
      <w:r>
        <w:rPr>
          <w:rFonts w:ascii="Times New Roman" w:hAnsi="Times New Roman" w:cs="Times New Roman"/>
          <w:sz w:val="20"/>
          <w:szCs w:val="20"/>
        </w:rPr>
        <w:t>:</w:t>
      </w:r>
      <w:r w:rsidR="009B100A" w:rsidRPr="005B7902">
        <w:rPr>
          <w:rFonts w:ascii="Times New Roman" w:hAnsi="Times New Roman" w:cs="Times New Roman"/>
          <w:sz w:val="20"/>
          <w:szCs w:val="20"/>
        </w:rPr>
        <w:t xml:space="preserve"> M</w:t>
      </w:r>
      <w:r w:rsidR="009B100A" w:rsidRPr="005B7902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="009B100A" w:rsidRPr="005B7902">
        <w:rPr>
          <w:rFonts w:ascii="Times New Roman" w:hAnsi="Times New Roman" w:cs="Times New Roman"/>
          <w:sz w:val="20"/>
          <w:szCs w:val="20"/>
        </w:rPr>
        <w:t xml:space="preserve"> – suma mas frakcji o wymiarach ziaren d</w:t>
      </w:r>
      <w:r w:rsidR="009B100A" w:rsidRPr="005B7902">
        <w:rPr>
          <w:rFonts w:ascii="Times New Roman" w:hAnsi="Times New Roman" w:cs="Times New Roman"/>
          <w:sz w:val="20"/>
          <w:szCs w:val="20"/>
          <w:vertAlign w:val="subscript"/>
        </w:rPr>
        <w:t>i</w:t>
      </w:r>
      <w:r w:rsidR="009B100A" w:rsidRPr="005B7902">
        <w:rPr>
          <w:rFonts w:ascii="Times New Roman" w:hAnsi="Times New Roman" w:cs="Times New Roman"/>
          <w:sz w:val="20"/>
          <w:szCs w:val="20"/>
        </w:rPr>
        <w:t>/D</w:t>
      </w:r>
      <w:r w:rsidR="009B100A" w:rsidRPr="005B7902">
        <w:rPr>
          <w:rFonts w:ascii="Times New Roman" w:hAnsi="Times New Roman" w:cs="Times New Roman"/>
          <w:sz w:val="20"/>
          <w:szCs w:val="20"/>
          <w:vertAlign w:val="subscript"/>
        </w:rPr>
        <w:t>i</w:t>
      </w:r>
      <w:r w:rsidR="009B100A" w:rsidRPr="005B7902">
        <w:rPr>
          <w:rFonts w:ascii="Times New Roman" w:hAnsi="Times New Roman" w:cs="Times New Roman"/>
          <w:sz w:val="20"/>
          <w:szCs w:val="20"/>
        </w:rPr>
        <w:t>, w g</w:t>
      </w:r>
    </w:p>
    <w:p w14:paraId="3476365C" w14:textId="1CC8EF60" w:rsidR="009B100A" w:rsidRPr="005B7902" w:rsidRDefault="00F870A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9B100A" w:rsidRPr="005B7902">
        <w:rPr>
          <w:rFonts w:ascii="Times New Roman" w:hAnsi="Times New Roman" w:cs="Times New Roman"/>
          <w:sz w:val="20"/>
          <w:szCs w:val="20"/>
        </w:rPr>
        <w:t>M</w:t>
      </w:r>
      <w:r w:rsidR="009B100A" w:rsidRPr="005B790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B100A" w:rsidRPr="005B7902">
        <w:rPr>
          <w:rFonts w:ascii="Times New Roman" w:hAnsi="Times New Roman" w:cs="Times New Roman"/>
          <w:sz w:val="20"/>
          <w:szCs w:val="20"/>
        </w:rPr>
        <w:t xml:space="preserve"> – suma mas frakcji o wym</w:t>
      </w:r>
      <w:r>
        <w:rPr>
          <w:rFonts w:ascii="Times New Roman" w:hAnsi="Times New Roman" w:cs="Times New Roman"/>
          <w:sz w:val="20"/>
          <w:szCs w:val="20"/>
        </w:rPr>
        <w:t>.</w:t>
      </w:r>
      <w:r w:rsidR="009B100A" w:rsidRPr="005B7902">
        <w:rPr>
          <w:rFonts w:ascii="Times New Roman" w:hAnsi="Times New Roman" w:cs="Times New Roman"/>
          <w:sz w:val="20"/>
          <w:szCs w:val="20"/>
        </w:rPr>
        <w:t xml:space="preserve"> ziaren przechodzących przez sita prętowe o szerokości szczeliny D</w:t>
      </w:r>
      <w:r w:rsidR="009B100A" w:rsidRPr="005B7902">
        <w:rPr>
          <w:rFonts w:ascii="Times New Roman" w:hAnsi="Times New Roman" w:cs="Times New Roman"/>
          <w:sz w:val="20"/>
          <w:szCs w:val="20"/>
          <w:vertAlign w:val="subscript"/>
        </w:rPr>
        <w:t>i</w:t>
      </w:r>
      <w:r w:rsidR="009B100A" w:rsidRPr="005B7902">
        <w:rPr>
          <w:rFonts w:ascii="Times New Roman" w:hAnsi="Times New Roman" w:cs="Times New Roman"/>
          <w:sz w:val="20"/>
          <w:szCs w:val="20"/>
        </w:rPr>
        <w:t>/2, w g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61042C3" w14:textId="77777777" w:rsidR="009B100A" w:rsidRPr="005B7902" w:rsidRDefault="009B100A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DDF66D" w14:textId="77777777" w:rsidR="009B100A" w:rsidRPr="005B7902" w:rsidRDefault="009B100A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b/>
          <w:sz w:val="20"/>
          <w:szCs w:val="20"/>
        </w:rPr>
        <w:t>3. Oznaczenie kształtu ziaren – wskaźnik kształtu (PN-EN 933-4)</w:t>
      </w:r>
    </w:p>
    <w:p w14:paraId="6643874A" w14:textId="77777777" w:rsidR="009B100A" w:rsidRPr="005B7902" w:rsidRDefault="009B100A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  <w:u w:val="single"/>
        </w:rPr>
        <w:t>Zasada oznaczenia:</w:t>
      </w:r>
      <w:r w:rsidRPr="005B7902">
        <w:rPr>
          <w:rFonts w:ascii="Times New Roman" w:hAnsi="Times New Roman" w:cs="Times New Roman"/>
          <w:sz w:val="20"/>
          <w:szCs w:val="20"/>
        </w:rPr>
        <w:t xml:space="preserve"> W próbce kruszywa grubego pojedyncze ziarna są klasyfikowane na podstawie stosunku ich wymiaru długości L do grubości E, zmierzonym suwmiarką Schultza.</w:t>
      </w:r>
    </w:p>
    <w:p w14:paraId="47AA1DF7" w14:textId="77777777" w:rsidR="009B100A" w:rsidRPr="005B7902" w:rsidRDefault="009B100A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</w:rPr>
        <w:t>Wskaźnik kształtu ziarna jest obliczany jako masa ziaren o stosunku wymiarów L/e większym niż 3, wyrażona w procentach całkowitej suchej masy badanych ziaren.</w:t>
      </w:r>
    </w:p>
    <w:p w14:paraId="644C5EC6" w14:textId="77777777" w:rsidR="009B100A" w:rsidRPr="005B7902" w:rsidRDefault="009B100A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68"/>
        <w:gridCol w:w="3068"/>
      </w:tblGrid>
      <w:tr w:rsidR="00134348" w:rsidRPr="005B7902" w14:paraId="0722B75E" w14:textId="77777777" w:rsidTr="005B7902">
        <w:trPr>
          <w:trHeight w:val="130"/>
          <w:jc w:val="center"/>
        </w:trPr>
        <w:tc>
          <w:tcPr>
            <w:tcW w:w="3068" w:type="dxa"/>
          </w:tcPr>
          <w:p w14:paraId="60DCCE29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Górny wymiar kruszywa D, mm</w:t>
            </w:r>
          </w:p>
        </w:tc>
        <w:tc>
          <w:tcPr>
            <w:tcW w:w="3068" w:type="dxa"/>
          </w:tcPr>
          <w:p w14:paraId="11DDDAE1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Masa próbki analitycznej (min), kg</w:t>
            </w:r>
          </w:p>
        </w:tc>
      </w:tr>
      <w:tr w:rsidR="00134348" w:rsidRPr="005B7902" w14:paraId="5D29CA14" w14:textId="77777777" w:rsidTr="005B7902">
        <w:trPr>
          <w:trHeight w:val="391"/>
          <w:jc w:val="center"/>
        </w:trPr>
        <w:tc>
          <w:tcPr>
            <w:tcW w:w="3068" w:type="dxa"/>
          </w:tcPr>
          <w:p w14:paraId="59E14B84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14:paraId="331AF3E6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2C0B9C71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68" w:type="dxa"/>
          </w:tcPr>
          <w:p w14:paraId="547D6561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69A71B45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ACE0886" w14:textId="77777777" w:rsidR="00134348" w:rsidRPr="005B7902" w:rsidRDefault="00134348" w:rsidP="00BE2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90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</w:tbl>
    <w:p w14:paraId="273A5375" w14:textId="77777777" w:rsidR="00134348" w:rsidRPr="005B7902" w:rsidRDefault="00134348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A08274" w14:textId="4E2A7C19" w:rsidR="009B100A" w:rsidRDefault="009B100A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7902">
        <w:rPr>
          <w:rFonts w:ascii="Times New Roman" w:hAnsi="Times New Roman" w:cs="Times New Roman"/>
          <w:sz w:val="20"/>
          <w:szCs w:val="20"/>
        </w:rPr>
        <w:t>Badanie powinno być przeprowadzone na każdej frakcji o wymiarze ziaren d</w:t>
      </w:r>
      <w:r w:rsidRPr="005B7902">
        <w:rPr>
          <w:rFonts w:ascii="Times New Roman" w:hAnsi="Times New Roman" w:cs="Times New Roman"/>
          <w:sz w:val="20"/>
          <w:szCs w:val="20"/>
          <w:vertAlign w:val="subscript"/>
        </w:rPr>
        <w:t>i</w:t>
      </w:r>
      <w:r w:rsidRPr="005B7902">
        <w:rPr>
          <w:rFonts w:ascii="Times New Roman" w:hAnsi="Times New Roman" w:cs="Times New Roman"/>
          <w:sz w:val="20"/>
          <w:szCs w:val="20"/>
        </w:rPr>
        <w:t>/D</w:t>
      </w:r>
      <w:r w:rsidRPr="005B7902">
        <w:rPr>
          <w:rFonts w:ascii="Times New Roman" w:hAnsi="Times New Roman" w:cs="Times New Roman"/>
          <w:sz w:val="20"/>
          <w:szCs w:val="20"/>
          <w:vertAlign w:val="subscript"/>
        </w:rPr>
        <w:t>i</w:t>
      </w:r>
      <w:r w:rsidRPr="005B7902">
        <w:rPr>
          <w:rFonts w:ascii="Times New Roman" w:hAnsi="Times New Roman" w:cs="Times New Roman"/>
          <w:sz w:val="20"/>
          <w:szCs w:val="20"/>
        </w:rPr>
        <w:t>, gdzie D</w:t>
      </w:r>
      <w:r w:rsidRPr="005B7902">
        <w:rPr>
          <w:rFonts w:ascii="Times New Roman" w:hAnsi="Times New Roman" w:cs="Times New Roman"/>
          <w:sz w:val="20"/>
          <w:szCs w:val="20"/>
          <w:vertAlign w:val="subscript"/>
        </w:rPr>
        <w:t>i</w:t>
      </w:r>
      <w:r w:rsidRPr="005B7902">
        <w:rPr>
          <w:rFonts w:ascii="Times New Roman" w:hAnsi="Times New Roman" w:cs="Times New Roman"/>
          <w:sz w:val="20"/>
          <w:szCs w:val="20"/>
        </w:rPr>
        <w:t>≤2d</w:t>
      </w:r>
      <w:r w:rsidRPr="005B7902">
        <w:rPr>
          <w:rFonts w:ascii="Times New Roman" w:hAnsi="Times New Roman" w:cs="Times New Roman"/>
          <w:sz w:val="20"/>
          <w:szCs w:val="20"/>
          <w:vertAlign w:val="subscript"/>
        </w:rPr>
        <w:t>i</w:t>
      </w:r>
      <w:r w:rsidRPr="005B7902">
        <w:rPr>
          <w:rFonts w:ascii="Times New Roman" w:hAnsi="Times New Roman" w:cs="Times New Roman"/>
          <w:sz w:val="20"/>
          <w:szCs w:val="20"/>
        </w:rPr>
        <w:t>. Próbki analityczne, dla których D&gt;2 powinny być podzielone na frakcje</w:t>
      </w:r>
      <w:r w:rsidR="00F870A0">
        <w:rPr>
          <w:rFonts w:ascii="Times New Roman" w:hAnsi="Times New Roman" w:cs="Times New Roman"/>
          <w:sz w:val="20"/>
          <w:szCs w:val="20"/>
        </w:rPr>
        <w:t xml:space="preserve"> -</w:t>
      </w:r>
      <w:r w:rsidRPr="005B7902">
        <w:rPr>
          <w:rFonts w:ascii="Times New Roman" w:hAnsi="Times New Roman" w:cs="Times New Roman"/>
          <w:sz w:val="20"/>
          <w:szCs w:val="20"/>
        </w:rPr>
        <w:t xml:space="preserve"> jak wyżej. Ocenić każde ziarno, używając suwmiarki Schultza tam, gdzie jest to konieczne. Ziarna, których L/E&gt;3 odłożyć jako nieforemne, a następnie zważyć.</w:t>
      </w:r>
    </w:p>
    <w:p w14:paraId="4EE79C14" w14:textId="265B92AB" w:rsidR="00AC3EB0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167713" w14:textId="52E2DC48" w:rsidR="00AC3EB0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29A1D4" w14:textId="2C321C88" w:rsidR="00AC3EB0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7D5112" w14:textId="779BD3D6" w:rsidR="00AC3EB0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1AB0B4" w14:textId="0AF9BBE4" w:rsidR="00AC3EB0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A9CCC8" w14:textId="7221DBE9" w:rsidR="00AC3EB0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FE6FE2" w14:textId="1716FCDB" w:rsidR="00AC3EB0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6EEFB6" w14:textId="77777777" w:rsidR="00AC3EB0" w:rsidRDefault="00AC3EB0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sz w:val="20"/>
          <w:szCs w:val="20"/>
        </w:rPr>
        <w:lastRenderedPageBreak/>
        <w:t>Wskaźnik kształtu SI, gdy D≤2d, oblicza się ze wzoru:</w:t>
      </w:r>
    </w:p>
    <w:p w14:paraId="7DEECCBD" w14:textId="77777777" w:rsidR="00AC3EB0" w:rsidRPr="005F1172" w:rsidRDefault="00AC3EB0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3174A2" w14:textId="77777777" w:rsidR="00AC3EB0" w:rsidRPr="005F1172" w:rsidRDefault="00AC3EB0" w:rsidP="00BE24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sz w:val="20"/>
          <w:szCs w:val="20"/>
        </w:rPr>
        <w:t>SI = (M</w:t>
      </w:r>
      <w:r w:rsidRPr="005F117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5F1172">
        <w:rPr>
          <w:rFonts w:ascii="Times New Roman" w:hAnsi="Times New Roman" w:cs="Times New Roman"/>
          <w:sz w:val="20"/>
          <w:szCs w:val="20"/>
        </w:rPr>
        <w:t>/M</w:t>
      </w:r>
      <w:r w:rsidRPr="005F1172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5F1172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100  [%]</w:t>
      </w:r>
    </w:p>
    <w:p w14:paraId="7D543BFF" w14:textId="77777777" w:rsidR="00AC3EB0" w:rsidRPr="005F1172" w:rsidRDefault="00AC3EB0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</w:t>
      </w:r>
      <w:r w:rsidRPr="005F1172">
        <w:rPr>
          <w:rFonts w:ascii="Times New Roman" w:hAnsi="Times New Roman" w:cs="Times New Roman"/>
          <w:sz w:val="20"/>
          <w:szCs w:val="20"/>
        </w:rPr>
        <w:t>dzie: M</w:t>
      </w:r>
      <w:r w:rsidRPr="005F1172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5F1172">
        <w:rPr>
          <w:rFonts w:ascii="Times New Roman" w:hAnsi="Times New Roman" w:cs="Times New Roman"/>
          <w:sz w:val="20"/>
          <w:szCs w:val="20"/>
        </w:rPr>
        <w:t xml:space="preserve"> – masa próbki analitycznej [g],</w:t>
      </w:r>
    </w:p>
    <w:p w14:paraId="238E9AFA" w14:textId="77777777" w:rsidR="00AC3EB0" w:rsidRPr="005F1172" w:rsidRDefault="00AC3EB0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5F1172">
        <w:rPr>
          <w:rFonts w:ascii="Times New Roman" w:hAnsi="Times New Roman" w:cs="Times New Roman"/>
          <w:sz w:val="20"/>
          <w:szCs w:val="20"/>
        </w:rPr>
        <w:t>M</w:t>
      </w:r>
      <w:r w:rsidRPr="005F117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5F1172">
        <w:rPr>
          <w:rFonts w:ascii="Times New Roman" w:hAnsi="Times New Roman" w:cs="Times New Roman"/>
          <w:sz w:val="20"/>
          <w:szCs w:val="20"/>
        </w:rPr>
        <w:t xml:space="preserve"> – masa ziaren nieforemnych [g].</w:t>
      </w:r>
    </w:p>
    <w:p w14:paraId="30DC2DAE" w14:textId="77777777" w:rsidR="00AC3EB0" w:rsidRDefault="00AC3EB0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D14348" w14:textId="77777777" w:rsidR="00AC3EB0" w:rsidRDefault="00AC3EB0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sz w:val="20"/>
          <w:szCs w:val="20"/>
        </w:rPr>
        <w:t>Gdy D&gt;2d, wskaźnik kształtu oblicza się ze wzoru:</w:t>
      </w:r>
    </w:p>
    <w:p w14:paraId="3C0ED72E" w14:textId="77777777" w:rsidR="00AC3EB0" w:rsidRPr="005F1172" w:rsidRDefault="00AC3EB0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61D821" w14:textId="77777777" w:rsidR="00AC3EB0" w:rsidRPr="005F1172" w:rsidRDefault="00AC3EB0" w:rsidP="00BE24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sz w:val="20"/>
          <w:szCs w:val="20"/>
        </w:rPr>
        <w:t>SI = (∑M</w:t>
      </w:r>
      <w:r w:rsidRPr="005F1172">
        <w:rPr>
          <w:rFonts w:ascii="Times New Roman" w:hAnsi="Times New Roman" w:cs="Times New Roman"/>
          <w:sz w:val="20"/>
          <w:szCs w:val="20"/>
          <w:vertAlign w:val="subscript"/>
        </w:rPr>
        <w:t xml:space="preserve">2i </w:t>
      </w:r>
      <w:r w:rsidRPr="005F1172">
        <w:rPr>
          <w:rFonts w:ascii="Times New Roman" w:hAnsi="Times New Roman" w:cs="Times New Roman"/>
          <w:sz w:val="20"/>
          <w:szCs w:val="20"/>
        </w:rPr>
        <w:t>/ ∑M</w:t>
      </w:r>
      <w:r w:rsidRPr="005F1172">
        <w:rPr>
          <w:rFonts w:ascii="Times New Roman" w:hAnsi="Times New Roman" w:cs="Times New Roman"/>
          <w:sz w:val="20"/>
          <w:szCs w:val="20"/>
          <w:vertAlign w:val="subscript"/>
        </w:rPr>
        <w:t xml:space="preserve">1i </w:t>
      </w:r>
      <w:r w:rsidRPr="005F1172">
        <w:rPr>
          <w:rFonts w:ascii="Times New Roman" w:hAnsi="Times New Roman" w:cs="Times New Roman"/>
          <w:sz w:val="20"/>
          <w:szCs w:val="20"/>
        </w:rPr>
        <w:t xml:space="preserve">) </w:t>
      </w:r>
      <w:r w:rsidRPr="005F1172">
        <w:rPr>
          <w:rFonts w:ascii="Times New Roman" w:hAnsi="Times New Roman" w:cs="Times New Roman"/>
          <w:sz w:val="20"/>
          <w:szCs w:val="20"/>
          <w:vertAlign w:val="superscript"/>
        </w:rPr>
        <w:t xml:space="preserve">. </w:t>
      </w:r>
      <w:r w:rsidRPr="005F1172">
        <w:rPr>
          <w:rFonts w:ascii="Times New Roman" w:hAnsi="Times New Roman" w:cs="Times New Roman"/>
          <w:sz w:val="20"/>
          <w:szCs w:val="20"/>
        </w:rPr>
        <w:t>100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F1172">
        <w:rPr>
          <w:rFonts w:ascii="Times New Roman" w:hAnsi="Times New Roman" w:cs="Times New Roman"/>
          <w:sz w:val="20"/>
          <w:szCs w:val="20"/>
        </w:rPr>
        <w:t xml:space="preserve"> [%]</w:t>
      </w:r>
    </w:p>
    <w:p w14:paraId="64AD2A5A" w14:textId="77777777" w:rsidR="00AC3EB0" w:rsidRPr="005F1172" w:rsidRDefault="00AC3EB0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</w:t>
      </w:r>
      <w:r w:rsidRPr="005F1172">
        <w:rPr>
          <w:rFonts w:ascii="Times New Roman" w:hAnsi="Times New Roman" w:cs="Times New Roman"/>
          <w:sz w:val="20"/>
          <w:szCs w:val="20"/>
        </w:rPr>
        <w:t>dzie: ∑M</w:t>
      </w:r>
      <w:r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5F1172">
        <w:rPr>
          <w:rFonts w:ascii="Times New Roman" w:hAnsi="Times New Roman" w:cs="Times New Roman"/>
          <w:sz w:val="20"/>
          <w:szCs w:val="20"/>
          <w:vertAlign w:val="subscript"/>
        </w:rPr>
        <w:t>i</w:t>
      </w:r>
      <w:r w:rsidRPr="005F1172">
        <w:rPr>
          <w:rFonts w:ascii="Times New Roman" w:hAnsi="Times New Roman" w:cs="Times New Roman"/>
          <w:sz w:val="20"/>
          <w:szCs w:val="20"/>
        </w:rPr>
        <w:t xml:space="preserve"> – suma mas badanych frakcji [g], </w:t>
      </w:r>
    </w:p>
    <w:p w14:paraId="623E99A8" w14:textId="77777777" w:rsidR="00AC3EB0" w:rsidRDefault="00AC3EB0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5F1172">
        <w:rPr>
          <w:rFonts w:ascii="Times New Roman" w:hAnsi="Times New Roman" w:cs="Times New Roman"/>
          <w:sz w:val="20"/>
          <w:szCs w:val="20"/>
        </w:rPr>
        <w:t xml:space="preserve"> ∑M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5F1172">
        <w:rPr>
          <w:rFonts w:ascii="Times New Roman" w:hAnsi="Times New Roman" w:cs="Times New Roman"/>
          <w:sz w:val="20"/>
          <w:szCs w:val="20"/>
          <w:vertAlign w:val="subscript"/>
        </w:rPr>
        <w:t>i</w:t>
      </w:r>
      <w:r w:rsidRPr="005F1172">
        <w:rPr>
          <w:rFonts w:ascii="Times New Roman" w:hAnsi="Times New Roman" w:cs="Times New Roman"/>
          <w:sz w:val="20"/>
          <w:szCs w:val="20"/>
        </w:rPr>
        <w:t xml:space="preserve"> – suma mas  ziaren  nieforemnych w każdej badanej frakcji [g].</w:t>
      </w:r>
    </w:p>
    <w:p w14:paraId="1699AF81" w14:textId="77777777" w:rsidR="00AC3EB0" w:rsidRPr="005F1172" w:rsidRDefault="00AC3EB0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EEA9CD" w14:textId="77777777" w:rsidR="00AC3EB0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EF4F150" w14:textId="77777777" w:rsidR="00AC3EB0" w:rsidRPr="005F1172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F1172">
        <w:rPr>
          <w:rFonts w:ascii="Times New Roman" w:hAnsi="Times New Roman" w:cs="Times New Roman"/>
          <w:b/>
          <w:sz w:val="20"/>
          <w:szCs w:val="20"/>
        </w:rPr>
        <w:t>4. Oznaczenie zawartości ziaren o powierzchniach powstałych w wyniku przekruszenia lub łamania kruszyw grubych) PN-EN 933-5</w:t>
      </w:r>
    </w:p>
    <w:p w14:paraId="15DA9415" w14:textId="77777777" w:rsidR="00AC3EB0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7D6FB394" w14:textId="77777777" w:rsidR="00AC3EB0" w:rsidRPr="005F1172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F1172">
        <w:rPr>
          <w:rFonts w:ascii="Times New Roman" w:hAnsi="Times New Roman" w:cs="Times New Roman"/>
          <w:sz w:val="20"/>
          <w:szCs w:val="20"/>
          <w:u w:val="single"/>
        </w:rPr>
        <w:t>Definicje:</w:t>
      </w:r>
    </w:p>
    <w:p w14:paraId="41493FAF" w14:textId="77777777" w:rsidR="00AC3EB0" w:rsidRPr="005F1172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b/>
          <w:sz w:val="20"/>
          <w:szCs w:val="20"/>
        </w:rPr>
        <w:t>ziarno całkowicie przekruszone lub łamane</w:t>
      </w:r>
      <w:r w:rsidRPr="005F1172">
        <w:rPr>
          <w:rFonts w:ascii="Times New Roman" w:hAnsi="Times New Roman" w:cs="Times New Roman"/>
          <w:sz w:val="20"/>
          <w:szCs w:val="20"/>
        </w:rPr>
        <w:t xml:space="preserve"> – ziarno, którego ponad 90% powierzchni powstało w wyniku przekruszenia lub łamania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F1172">
        <w:rPr>
          <w:rFonts w:ascii="Times New Roman" w:hAnsi="Times New Roman" w:cs="Times New Roman"/>
          <w:sz w:val="20"/>
          <w:szCs w:val="20"/>
        </w:rPr>
        <w:t>(tc),</w:t>
      </w:r>
    </w:p>
    <w:p w14:paraId="321CED6C" w14:textId="77777777" w:rsidR="00AC3EB0" w:rsidRPr="005F1172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b/>
          <w:sz w:val="20"/>
          <w:szCs w:val="20"/>
        </w:rPr>
        <w:t>ziarno przekruszone lub łamane</w:t>
      </w:r>
      <w:r w:rsidRPr="005F1172">
        <w:rPr>
          <w:rFonts w:ascii="Times New Roman" w:hAnsi="Times New Roman" w:cs="Times New Roman"/>
          <w:sz w:val="20"/>
          <w:szCs w:val="20"/>
        </w:rPr>
        <w:t xml:space="preserve"> – ziarno, którego ponad 50% powierzchni powstało w wyniku przekruszenia lub łamania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F1172">
        <w:rPr>
          <w:rFonts w:ascii="Times New Roman" w:hAnsi="Times New Roman" w:cs="Times New Roman"/>
          <w:sz w:val="20"/>
          <w:szCs w:val="20"/>
        </w:rPr>
        <w:t>(c),</w:t>
      </w:r>
    </w:p>
    <w:p w14:paraId="1ACD21B4" w14:textId="77777777" w:rsidR="00AC3EB0" w:rsidRPr="005F1172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</w:t>
      </w:r>
      <w:r w:rsidRPr="005F1172">
        <w:rPr>
          <w:rFonts w:ascii="Times New Roman" w:hAnsi="Times New Roman" w:cs="Times New Roman"/>
          <w:b/>
          <w:sz w:val="20"/>
          <w:szCs w:val="20"/>
        </w:rPr>
        <w:t>iarno zaokrąglone</w:t>
      </w:r>
      <w:r w:rsidRPr="005F1172">
        <w:rPr>
          <w:rFonts w:ascii="Times New Roman" w:hAnsi="Times New Roman" w:cs="Times New Roman"/>
          <w:sz w:val="20"/>
          <w:szCs w:val="20"/>
        </w:rPr>
        <w:t xml:space="preserve"> - ziarno, którego mniej niż 5</w:t>
      </w:r>
      <w:r>
        <w:rPr>
          <w:rFonts w:ascii="Times New Roman" w:hAnsi="Times New Roman" w:cs="Times New Roman"/>
          <w:sz w:val="20"/>
          <w:szCs w:val="20"/>
        </w:rPr>
        <w:t>0% powierzchni powstało z</w:t>
      </w:r>
      <w:r w:rsidRPr="005F1172">
        <w:rPr>
          <w:rFonts w:ascii="Times New Roman" w:hAnsi="Times New Roman" w:cs="Times New Roman"/>
          <w:sz w:val="20"/>
          <w:szCs w:val="20"/>
        </w:rPr>
        <w:t xml:space="preserve"> przekruszenia lub łamania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F1172">
        <w:rPr>
          <w:rFonts w:ascii="Times New Roman" w:hAnsi="Times New Roman" w:cs="Times New Roman"/>
          <w:sz w:val="20"/>
          <w:szCs w:val="20"/>
        </w:rPr>
        <w:t>(r),</w:t>
      </w:r>
    </w:p>
    <w:p w14:paraId="4A92A538" w14:textId="77777777" w:rsidR="00AC3EB0" w:rsidRPr="005F1172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b/>
          <w:sz w:val="20"/>
          <w:szCs w:val="20"/>
        </w:rPr>
        <w:t>ziarno całkowicie zaokrąglone</w:t>
      </w:r>
      <w:r w:rsidRPr="005F1172">
        <w:rPr>
          <w:rFonts w:ascii="Times New Roman" w:hAnsi="Times New Roman" w:cs="Times New Roman"/>
          <w:sz w:val="20"/>
          <w:szCs w:val="20"/>
        </w:rPr>
        <w:t xml:space="preserve"> – ziarno którego ponad 90% powierzchni jest zaokrąglone (tr),</w:t>
      </w:r>
    </w:p>
    <w:p w14:paraId="76D94356" w14:textId="77777777" w:rsidR="00AC3EB0" w:rsidRPr="005F1172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b/>
          <w:sz w:val="20"/>
          <w:szCs w:val="20"/>
        </w:rPr>
        <w:t>powierzchnie przekruszone lub łamane</w:t>
      </w:r>
      <w:r w:rsidRPr="005F1172">
        <w:rPr>
          <w:rFonts w:ascii="Times New Roman" w:hAnsi="Times New Roman" w:cs="Times New Roman"/>
          <w:sz w:val="20"/>
          <w:szCs w:val="20"/>
        </w:rPr>
        <w:t xml:space="preserve"> – powierzchnie ziarn żwiru, powstałe w wyniku ich naturalnego przekruszenia lub łamania, ograniczone ostrymi krawędziami.</w:t>
      </w:r>
    </w:p>
    <w:p w14:paraId="07F92CF6" w14:textId="77777777" w:rsidR="00AC3EB0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7FE684AF" w14:textId="77777777" w:rsidR="00AC3EB0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sz w:val="20"/>
          <w:szCs w:val="20"/>
          <w:u w:val="single"/>
        </w:rPr>
        <w:t>Zasada oznaczenia</w:t>
      </w:r>
    </w:p>
    <w:p w14:paraId="7D3E9070" w14:textId="645D2580" w:rsidR="00AC3EB0" w:rsidRPr="005F1172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sz w:val="20"/>
          <w:szCs w:val="20"/>
        </w:rPr>
        <w:t>Badanie polega na ręcznym sortowaniu próbki analitycznej kruszywa grubego na:</w:t>
      </w:r>
    </w:p>
    <w:p w14:paraId="643805EE" w14:textId="77777777" w:rsidR="00AC3EB0" w:rsidRDefault="00AC3EB0" w:rsidP="00BE2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sz w:val="20"/>
          <w:szCs w:val="20"/>
        </w:rPr>
        <w:t>- ziarna przekruszone lub łamane,</w:t>
      </w:r>
      <w:r w:rsidRPr="00281E44">
        <w:rPr>
          <w:rFonts w:ascii="Times New Roman" w:hAnsi="Times New Roman" w:cs="Times New Roman"/>
          <w:sz w:val="20"/>
          <w:szCs w:val="20"/>
        </w:rPr>
        <w:t xml:space="preserve"> </w:t>
      </w:r>
      <w:r w:rsidRPr="005F1172">
        <w:rPr>
          <w:rFonts w:ascii="Times New Roman" w:hAnsi="Times New Roman" w:cs="Times New Roman"/>
          <w:sz w:val="20"/>
          <w:szCs w:val="20"/>
        </w:rPr>
        <w:t>łącznie z zairnami całkowicie</w:t>
      </w:r>
      <w:r>
        <w:rPr>
          <w:rFonts w:ascii="Times New Roman" w:hAnsi="Times New Roman" w:cs="Times New Roman"/>
          <w:sz w:val="20"/>
          <w:szCs w:val="20"/>
        </w:rPr>
        <w:t xml:space="preserve"> przekruszonymi lub łamanymi,</w:t>
      </w:r>
    </w:p>
    <w:p w14:paraId="5448755E" w14:textId="77777777" w:rsidR="00AC3EB0" w:rsidRPr="005F1172" w:rsidRDefault="00AC3EB0" w:rsidP="00BE24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ziarna zaokrąglone </w:t>
      </w:r>
      <w:r w:rsidRPr="005F1172">
        <w:rPr>
          <w:rFonts w:ascii="Times New Roman" w:hAnsi="Times New Roman" w:cs="Times New Roman"/>
          <w:sz w:val="20"/>
          <w:szCs w:val="20"/>
        </w:rPr>
        <w:t>łącznie z zairnami całkowicie zaokrąglonymi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ACB854A" w14:textId="77777777" w:rsidR="00AC3EB0" w:rsidRPr="005F1172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sz w:val="20"/>
          <w:szCs w:val="20"/>
        </w:rPr>
        <w:t>Ziarna całkowicie przekruszone lub łamane oraz ziarna całkowicie zaokrąglone są następnie ręcznie wydzielane z odpowiednich grup ziaren.</w:t>
      </w:r>
    </w:p>
    <w:p w14:paraId="6CC56888" w14:textId="77777777" w:rsidR="00AC3EB0" w:rsidRPr="005F1172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sz w:val="20"/>
          <w:szCs w:val="20"/>
        </w:rPr>
        <w:t>Masę każdej  z tych grup oznaczyć jako procent masy próbki analitycznej.</w:t>
      </w:r>
    </w:p>
    <w:p w14:paraId="6C4824F6" w14:textId="77777777" w:rsidR="00AC3EB0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sz w:val="20"/>
          <w:szCs w:val="20"/>
        </w:rPr>
        <w:t>Masy próbek analitycznych C ziaren w każdej grupie obliczyć według wzoru:</w:t>
      </w:r>
    </w:p>
    <w:p w14:paraId="26BEDF70" w14:textId="77777777" w:rsidR="00AC3EB0" w:rsidRPr="005F1172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8E9F16" w14:textId="77777777" w:rsidR="00AC3EB0" w:rsidRPr="005F1172" w:rsidRDefault="00AC3EB0" w:rsidP="00BE24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5F117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(c,tc,r,tr)</w:t>
      </w:r>
      <w:r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 xml:space="preserve"> </w:t>
      </w:r>
      <w:r w:rsidRPr="0007757F">
        <w:rPr>
          <w:rFonts w:ascii="Times New Roman" w:hAnsi="Times New Roman" w:cs="Times New Roman"/>
          <w:sz w:val="20"/>
          <w:szCs w:val="20"/>
          <w:lang w:val="en-US"/>
        </w:rPr>
        <w:t xml:space="preserve">= </w:t>
      </w:r>
      <w:r w:rsidRPr="005F1172">
        <w:rPr>
          <w:rFonts w:ascii="Times New Roman" w:hAnsi="Times New Roman" w:cs="Times New Roman"/>
          <w:sz w:val="20"/>
          <w:szCs w:val="20"/>
          <w:lang w:val="en-US"/>
        </w:rPr>
        <w:t>(M</w:t>
      </w:r>
      <w:r w:rsidRPr="005F1172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(c,tc,r,tr)</w:t>
      </w:r>
      <w:r w:rsidRPr="005F1172">
        <w:rPr>
          <w:rFonts w:ascii="Times New Roman" w:hAnsi="Times New Roman" w:cs="Times New Roman"/>
          <w:sz w:val="20"/>
          <w:szCs w:val="20"/>
          <w:lang w:val="en-US"/>
        </w:rPr>
        <w:t xml:space="preserve"> / M1) </w:t>
      </w:r>
      <w:r w:rsidRPr="005F117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.</w:t>
      </w:r>
      <w:r w:rsidRPr="005F1172">
        <w:rPr>
          <w:rFonts w:ascii="Times New Roman" w:hAnsi="Times New Roman" w:cs="Times New Roman"/>
          <w:sz w:val="20"/>
          <w:szCs w:val="20"/>
          <w:lang w:val="en-US"/>
        </w:rPr>
        <w:t xml:space="preserve"> 100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[%]</w:t>
      </w:r>
    </w:p>
    <w:p w14:paraId="1179C8D7" w14:textId="77777777" w:rsidR="00AC3EB0" w:rsidRPr="005F1172" w:rsidRDefault="00AC3EB0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</w:t>
      </w:r>
      <w:r w:rsidRPr="005F1172">
        <w:rPr>
          <w:rFonts w:ascii="Times New Roman" w:hAnsi="Times New Roman" w:cs="Times New Roman"/>
          <w:sz w:val="20"/>
          <w:szCs w:val="20"/>
        </w:rPr>
        <w:t>dzie: M</w:t>
      </w:r>
      <w:r w:rsidRPr="005F1172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5F1172">
        <w:rPr>
          <w:rFonts w:ascii="Times New Roman" w:hAnsi="Times New Roman" w:cs="Times New Roman"/>
          <w:sz w:val="20"/>
          <w:szCs w:val="20"/>
        </w:rPr>
        <w:t xml:space="preserve"> – masa próbki analitycznej [g],</w:t>
      </w:r>
    </w:p>
    <w:p w14:paraId="081A9C47" w14:textId="087B2834" w:rsidR="00AC3EB0" w:rsidRPr="005F1172" w:rsidRDefault="00AC3EB0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5F1172">
        <w:rPr>
          <w:rFonts w:ascii="Times New Roman" w:hAnsi="Times New Roman" w:cs="Times New Roman"/>
          <w:sz w:val="20"/>
          <w:szCs w:val="20"/>
        </w:rPr>
        <w:t xml:space="preserve"> M</w:t>
      </w:r>
      <w:r w:rsidRPr="005F1172">
        <w:rPr>
          <w:rFonts w:ascii="Times New Roman" w:hAnsi="Times New Roman" w:cs="Times New Roman"/>
          <w:sz w:val="20"/>
          <w:szCs w:val="20"/>
          <w:vertAlign w:val="subscript"/>
        </w:rPr>
        <w:t>(c,tc,r,tr)</w:t>
      </w:r>
      <w:r w:rsidRPr="005F1172">
        <w:rPr>
          <w:rFonts w:ascii="Times New Roman" w:hAnsi="Times New Roman" w:cs="Times New Roman"/>
          <w:sz w:val="20"/>
          <w:szCs w:val="20"/>
        </w:rPr>
        <w:t xml:space="preserve"> – masy odpowiednich ziaren w próbce analitycznej [g].</w:t>
      </w:r>
    </w:p>
    <w:p w14:paraId="7FE9FDCC" w14:textId="77777777" w:rsidR="00AC3EB0" w:rsidRPr="005F1172" w:rsidRDefault="00AC3EB0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BA692E" w14:textId="77777777" w:rsidR="00AC3EB0" w:rsidRPr="005F1172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F1172">
        <w:rPr>
          <w:rFonts w:ascii="Times New Roman" w:hAnsi="Times New Roman" w:cs="Times New Roman"/>
          <w:b/>
          <w:sz w:val="20"/>
          <w:szCs w:val="20"/>
        </w:rPr>
        <w:t>5. Oznaczenie zawartości pyłów</w:t>
      </w:r>
    </w:p>
    <w:p w14:paraId="6061DD1B" w14:textId="77777777" w:rsidR="00AC3EB0" w:rsidRPr="005F1172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sz w:val="20"/>
          <w:szCs w:val="20"/>
        </w:rPr>
        <w:t>Zasada oznaczenia: Badanie polega na określeniu procentowej zawartości w kru</w:t>
      </w:r>
      <w:r>
        <w:rPr>
          <w:rFonts w:ascii="Times New Roman" w:hAnsi="Times New Roman" w:cs="Times New Roman"/>
          <w:sz w:val="20"/>
          <w:szCs w:val="20"/>
        </w:rPr>
        <w:t>szywie frakcji</w:t>
      </w:r>
      <w:r w:rsidRPr="005F1172">
        <w:rPr>
          <w:rFonts w:ascii="Times New Roman" w:hAnsi="Times New Roman" w:cs="Times New Roman"/>
          <w:sz w:val="20"/>
          <w:szCs w:val="20"/>
        </w:rPr>
        <w:t xml:space="preserve"> mniejszych niż 0,063mm w wyniku rozdzielenia ziaren kruszywa na podstawie zróżnicowanej szybkości grawitacyjnego opadania w ośrodku ciekłym.</w:t>
      </w:r>
    </w:p>
    <w:p w14:paraId="256C3505" w14:textId="77777777" w:rsidR="00AC3EB0" w:rsidRPr="005F1172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sz w:val="20"/>
          <w:szCs w:val="20"/>
        </w:rPr>
        <w:tab/>
        <w:t>Oznaczenie zawartości pyłów mineralnych należy wykonać według wskazówek prowadzących.</w:t>
      </w:r>
    </w:p>
    <w:p w14:paraId="433ABCFC" w14:textId="77777777" w:rsidR="00AC3EB0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sz w:val="20"/>
          <w:szCs w:val="20"/>
        </w:rPr>
        <w:t>Procentowy udział pyłów oblicza się ze wzoru:</w:t>
      </w:r>
    </w:p>
    <w:p w14:paraId="3F70E3EB" w14:textId="77777777" w:rsidR="00AC3EB0" w:rsidRPr="005F1172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E47613" w14:textId="77777777" w:rsidR="00AC3EB0" w:rsidRPr="005F1172" w:rsidRDefault="00AC3EB0" w:rsidP="00BE24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F1172">
        <w:rPr>
          <w:rFonts w:ascii="Times New Roman" w:hAnsi="Times New Roman" w:cs="Times New Roman"/>
          <w:sz w:val="20"/>
          <w:szCs w:val="20"/>
        </w:rPr>
        <w:t>=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F1172">
        <w:rPr>
          <w:rFonts w:ascii="Times New Roman" w:hAnsi="Times New Roman" w:cs="Times New Roman"/>
          <w:sz w:val="20"/>
          <w:szCs w:val="20"/>
        </w:rPr>
        <w:t>((M</w:t>
      </w:r>
      <w:r w:rsidRPr="005F1172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5F1172">
        <w:rPr>
          <w:rFonts w:ascii="Times New Roman" w:hAnsi="Times New Roman" w:cs="Times New Roman"/>
          <w:sz w:val="20"/>
          <w:szCs w:val="20"/>
        </w:rPr>
        <w:t>-M</w:t>
      </w:r>
      <w:r w:rsidRPr="005F117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5F1172">
        <w:rPr>
          <w:rFonts w:ascii="Times New Roman" w:hAnsi="Times New Roman" w:cs="Times New Roman"/>
          <w:sz w:val="20"/>
          <w:szCs w:val="20"/>
        </w:rPr>
        <w:t>)/M</w:t>
      </w:r>
      <w:r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5F1172">
        <w:rPr>
          <w:rFonts w:ascii="Times New Roman" w:hAnsi="Times New Roman" w:cs="Times New Roman"/>
          <w:sz w:val="20"/>
          <w:szCs w:val="20"/>
        </w:rPr>
        <w:t xml:space="preserve">) </w:t>
      </w:r>
      <w:r w:rsidRPr="005F1172">
        <w:rPr>
          <w:rFonts w:ascii="Times New Roman" w:hAnsi="Times New Roman" w:cs="Times New Roman"/>
          <w:sz w:val="20"/>
          <w:szCs w:val="20"/>
          <w:vertAlign w:val="superscript"/>
        </w:rPr>
        <w:t>.</w:t>
      </w:r>
      <w:r w:rsidRPr="005F1172">
        <w:rPr>
          <w:rFonts w:ascii="Times New Roman" w:hAnsi="Times New Roman" w:cs="Times New Roman"/>
          <w:sz w:val="20"/>
          <w:szCs w:val="20"/>
        </w:rPr>
        <w:t xml:space="preserve"> 100</w:t>
      </w:r>
      <w:r>
        <w:rPr>
          <w:rFonts w:ascii="Times New Roman" w:hAnsi="Times New Roman" w:cs="Times New Roman"/>
          <w:sz w:val="20"/>
          <w:szCs w:val="20"/>
        </w:rPr>
        <w:t xml:space="preserve">  [%]</w:t>
      </w:r>
    </w:p>
    <w:p w14:paraId="1F92B097" w14:textId="77777777" w:rsidR="00AC3EB0" w:rsidRPr="005F1172" w:rsidRDefault="00AC3EB0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sz w:val="20"/>
          <w:szCs w:val="20"/>
        </w:rPr>
        <w:t>gdzie: M</w:t>
      </w:r>
      <w:r w:rsidRPr="005F1172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5F1172">
        <w:rPr>
          <w:rFonts w:ascii="Times New Roman" w:hAnsi="Times New Roman" w:cs="Times New Roman"/>
          <w:sz w:val="20"/>
          <w:szCs w:val="20"/>
        </w:rPr>
        <w:t>- masa próbki analitycznej [g],</w:t>
      </w:r>
    </w:p>
    <w:p w14:paraId="598D43BB" w14:textId="77777777" w:rsidR="00AC3EB0" w:rsidRPr="005F1172" w:rsidRDefault="00AC3EB0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5F1172">
        <w:rPr>
          <w:rFonts w:ascii="Times New Roman" w:hAnsi="Times New Roman" w:cs="Times New Roman"/>
          <w:sz w:val="20"/>
          <w:szCs w:val="20"/>
        </w:rPr>
        <w:t>M</w:t>
      </w:r>
      <w:r w:rsidRPr="005F117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5F1172">
        <w:rPr>
          <w:rFonts w:ascii="Times New Roman" w:hAnsi="Times New Roman" w:cs="Times New Roman"/>
          <w:sz w:val="20"/>
          <w:szCs w:val="20"/>
        </w:rPr>
        <w:t xml:space="preserve"> – masa próbki po płukaniu i wysuszeniu [g].</w:t>
      </w:r>
    </w:p>
    <w:p w14:paraId="1B6C4397" w14:textId="77777777" w:rsidR="00AC3EB0" w:rsidRDefault="00AC3EB0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369A57D" w14:textId="77777777" w:rsidR="00AC3EB0" w:rsidRPr="005F1172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F1172">
        <w:rPr>
          <w:rFonts w:ascii="Times New Roman" w:hAnsi="Times New Roman" w:cs="Times New Roman"/>
          <w:b/>
          <w:sz w:val="20"/>
          <w:szCs w:val="20"/>
        </w:rPr>
        <w:t>6. Oznaczenie właściwości fizycznych</w:t>
      </w:r>
    </w:p>
    <w:p w14:paraId="26FE77A4" w14:textId="77777777" w:rsidR="00AC3EB0" w:rsidRPr="005F1172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sz w:val="20"/>
          <w:szCs w:val="20"/>
        </w:rPr>
        <w:t>Oznaczenie gęstości objętościowej, gęstości nasypowej, nasiąkliwości oraz jamistości wykonać zgodnie z informacjami zawartymi w instrukcji do ćwiczenia właściwości fizycznych.</w:t>
      </w:r>
    </w:p>
    <w:p w14:paraId="0B409025" w14:textId="77777777" w:rsidR="00AC3EB0" w:rsidRPr="005F1172" w:rsidRDefault="00AC3EB0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E68C72" w14:textId="77777777" w:rsidR="00AC3EB0" w:rsidRPr="005F1172" w:rsidRDefault="00AC3EB0" w:rsidP="00BE24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1172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</w:p>
    <w:p w14:paraId="2EC4D430" w14:textId="52A43703" w:rsidR="00AC3EB0" w:rsidRDefault="00AC3EB0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DF4443" w14:textId="104A6D79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56781A" w14:textId="1A4A44D1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3ECD12" w14:textId="3A4E0424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01BE0B" w14:textId="6A6B816B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50E121" w14:textId="3FD8AA8D" w:rsidR="00FA42EC" w:rsidRDefault="00FA42EC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WYNIKI OZNACZEŃ</w:t>
      </w:r>
    </w:p>
    <w:p w14:paraId="7613C8C0" w14:textId="77777777" w:rsidR="00FA42EC" w:rsidRDefault="00FA42EC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9910A0" w14:textId="147C86BE" w:rsidR="00C644CB" w:rsidRDefault="00FA42EC" w:rsidP="00BE24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099ED448" wp14:editId="2D427ABD">
            <wp:extent cx="4695825" cy="309562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C37DB" w14:textId="4C97A98B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50234B" w14:textId="2A66E05F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BA542F" w14:textId="523C6757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554D65" w14:textId="4D86FEE5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ED83E9" w14:textId="36C46D76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FD709B" w14:textId="0AEB199D" w:rsidR="00C644CB" w:rsidRDefault="00612E7E" w:rsidP="00BE24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KRZYWA UZIARNIENIA I ZALECANE GRANICZNE KRZYWE UZIARNIENIA</w:t>
      </w:r>
    </w:p>
    <w:p w14:paraId="03FBCF38" w14:textId="7842611E" w:rsidR="00C644CB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E7E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7DE87A6F" wp14:editId="23CCD5E1">
            <wp:simplePos x="0" y="0"/>
            <wp:positionH relativeFrom="column">
              <wp:posOffset>-19254</wp:posOffset>
            </wp:positionH>
            <wp:positionV relativeFrom="paragraph">
              <wp:posOffset>136537</wp:posOffset>
            </wp:positionV>
            <wp:extent cx="6038299" cy="3624459"/>
            <wp:effectExtent l="0" t="0" r="635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8293" r="1473"/>
                    <a:stretch/>
                  </pic:blipFill>
                  <pic:spPr bwMode="auto">
                    <a:xfrm>
                      <a:off x="0" y="0"/>
                      <a:ext cx="6038299" cy="3624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E6EB8F4" w14:textId="465E09D6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FAAF61" w14:textId="4C1AD9CD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E92CDF" w14:textId="4F5F92B9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70AD3B" w14:textId="0AB2B6EF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20A41A" w14:textId="5044328A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53C1B4" w14:textId="1F3B13F9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79FB6B" w14:textId="3AAF080C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D47578" w14:textId="5CAB76E0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FC5A00" w14:textId="441577AF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9D4B92" w14:textId="5B68CF18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DDA841" w14:textId="788CABF6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AE0137" w14:textId="797176C4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E62A9A" w14:textId="68FD10E9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7EB8F9" w14:textId="4B8B0BBD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4E1EFD" w14:textId="400794C5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E320A1" w14:textId="0D67C33E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B9D3A6" w14:textId="53F97500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0A57D8" w14:textId="3BD8C0F3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6F0F0F" w14:textId="10A171B1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935278" w14:textId="2594A7DF" w:rsidR="00C644CB" w:rsidRDefault="00C644CB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F8E61C" w14:textId="31A0A0AE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410B40" w14:textId="2C598080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A377DC" w14:textId="1A39DFBB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48D43D" w14:textId="3A02FC31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91C5A9" w14:textId="3658A06A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0EC8F2" w14:textId="2F3F9580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572213" w14:textId="6AC2F852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BD59F0" w14:textId="7F301CCF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CE1C1E" w14:textId="4519B2E5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F0C8BF" w14:textId="0151FACB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0EE216" w14:textId="69058AC3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2E7E">
        <w:rPr>
          <w:rFonts w:ascii="Times New Roman" w:hAnsi="Times New Roman" w:cs="Times New Roman"/>
          <w:noProof/>
          <w:sz w:val="20"/>
          <w:szCs w:val="20"/>
          <w:lang w:eastAsia="pl-PL"/>
        </w:rPr>
        <w:lastRenderedPageBreak/>
        <w:drawing>
          <wp:anchor distT="0" distB="0" distL="114300" distR="114300" simplePos="0" relativeHeight="251659264" behindDoc="0" locked="0" layoutInCell="1" allowOverlap="1" wp14:anchorId="500E4925" wp14:editId="08AD8E2F">
            <wp:simplePos x="0" y="0"/>
            <wp:positionH relativeFrom="column">
              <wp:posOffset>178723</wp:posOffset>
            </wp:positionH>
            <wp:positionV relativeFrom="paragraph">
              <wp:posOffset>40004</wp:posOffset>
            </wp:positionV>
            <wp:extent cx="5382819" cy="7095067"/>
            <wp:effectExtent l="0" t="0" r="889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914" cy="7101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6A53D" w14:textId="1B361B7C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83994C" w14:textId="4CD5A93D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D67871" w14:textId="0F39F053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DD4363" w14:textId="21858FFE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4B56B0" w14:textId="5E79A134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0B797A7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08644D" w14:textId="51D505F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B917F6" w14:textId="17C483EB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4F0770" w14:textId="3E03EB2E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36C512" w14:textId="168B8350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D60820" w14:textId="49BC28C8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F9BDDB8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563602" w14:textId="6751113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9322A3" w14:textId="67C515A1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590C8A" w14:textId="319A9876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B9B95F" w14:textId="6A085F6A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C7AB6D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E0B766" w14:textId="653C5E5F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76BAEC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E22382" w14:textId="2C90AACF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F0DAF5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AA8C06" w14:textId="129A4874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93B4B2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6A7D7D" w14:textId="777678F8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11D745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5E73AA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4F3556" w14:textId="588949A6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8CE004" w14:textId="224816FD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7005C2" w14:textId="2959B3DD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BCFD48" w14:textId="7B6A1063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71A0F2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C559D9" w14:textId="701CE0C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678CBA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2D6938" w14:textId="7393FEAB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DF10C9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8703E3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203970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8C2522" w14:textId="5ADBDB36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33AD4A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5B721F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0F633E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D0C996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71DB46" w14:textId="7F1986BC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366F3D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09CEB5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2DF775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38899B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6C26F1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55D34F" w14:textId="4CA51DF6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071EF1" w14:textId="1E61D91D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BEBAE2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0EF864A6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1E2B8E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843400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27B3CF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4A672E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5481CC" w14:textId="7D6E002C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3EB1A8" w14:textId="77777777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F04ADA" w14:textId="66477DB8" w:rsidR="00612E7E" w:rsidRDefault="00612E7E" w:rsidP="00BE24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9E852F" w14:textId="18CC00D7" w:rsidR="00612E7E" w:rsidRPr="005B7902" w:rsidRDefault="00612E7E" w:rsidP="007B407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l-PL"/>
        </w:rPr>
        <w:lastRenderedPageBreak/>
        <w:drawing>
          <wp:inline distT="0" distB="0" distL="0" distR="0" wp14:anchorId="6548F851" wp14:editId="5D7A2FB4">
            <wp:extent cx="5317066" cy="746824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3232" cy="747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2E7E" w:rsidRPr="005B7902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BF6DD" w14:textId="77777777" w:rsidR="006A51FB" w:rsidRDefault="006A51FB" w:rsidP="00D2541D">
      <w:pPr>
        <w:spacing w:after="0" w:line="240" w:lineRule="auto"/>
      </w:pPr>
      <w:r>
        <w:separator/>
      </w:r>
    </w:p>
  </w:endnote>
  <w:endnote w:type="continuationSeparator" w:id="0">
    <w:p w14:paraId="77E504BC" w14:textId="77777777" w:rsidR="006A51FB" w:rsidRDefault="006A51FB" w:rsidP="00D25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09059"/>
      <w:docPartObj>
        <w:docPartGallery w:val="Page Numbers (Bottom of Page)"/>
        <w:docPartUnique/>
      </w:docPartObj>
    </w:sdtPr>
    <w:sdtEndPr/>
    <w:sdtContent>
      <w:p w14:paraId="244BEAF0" w14:textId="7F3B8080" w:rsidR="00D2541D" w:rsidRDefault="00D2541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070">
          <w:rPr>
            <w:noProof/>
          </w:rPr>
          <w:t>8</w:t>
        </w:r>
        <w:r>
          <w:fldChar w:fldCharType="end"/>
        </w:r>
      </w:p>
    </w:sdtContent>
  </w:sdt>
  <w:p w14:paraId="1220D5D9" w14:textId="77777777" w:rsidR="00D2541D" w:rsidRDefault="00D254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333CC" w14:textId="77777777" w:rsidR="006A51FB" w:rsidRDefault="006A51FB" w:rsidP="00D2541D">
      <w:pPr>
        <w:spacing w:after="0" w:line="240" w:lineRule="auto"/>
      </w:pPr>
      <w:r>
        <w:separator/>
      </w:r>
    </w:p>
  </w:footnote>
  <w:footnote w:type="continuationSeparator" w:id="0">
    <w:p w14:paraId="419BA474" w14:textId="77777777" w:rsidR="006A51FB" w:rsidRDefault="006A51FB" w:rsidP="00D25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F1768"/>
    <w:multiLevelType w:val="hybridMultilevel"/>
    <w:tmpl w:val="E85493BA"/>
    <w:lvl w:ilvl="0" w:tplc="6104658A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083725"/>
    <w:multiLevelType w:val="hybridMultilevel"/>
    <w:tmpl w:val="969E91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C20A6"/>
    <w:multiLevelType w:val="hybridMultilevel"/>
    <w:tmpl w:val="533A6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C413A"/>
    <w:multiLevelType w:val="hybridMultilevel"/>
    <w:tmpl w:val="3D88FB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851FF"/>
    <w:multiLevelType w:val="hybridMultilevel"/>
    <w:tmpl w:val="00A2BEFA"/>
    <w:lvl w:ilvl="0" w:tplc="BCDE48B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D7848"/>
    <w:multiLevelType w:val="hybridMultilevel"/>
    <w:tmpl w:val="77DA6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A65E08"/>
    <w:multiLevelType w:val="hybridMultilevel"/>
    <w:tmpl w:val="C59C7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DA225B"/>
    <w:multiLevelType w:val="hybridMultilevel"/>
    <w:tmpl w:val="4BA43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E233E"/>
    <w:multiLevelType w:val="hybridMultilevel"/>
    <w:tmpl w:val="FF483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4161A2"/>
    <w:multiLevelType w:val="hybridMultilevel"/>
    <w:tmpl w:val="ACFCEA7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6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7C2"/>
    <w:rsid w:val="000424FC"/>
    <w:rsid w:val="000D2B8B"/>
    <w:rsid w:val="00134348"/>
    <w:rsid w:val="00173BDB"/>
    <w:rsid w:val="001A1702"/>
    <w:rsid w:val="005B7902"/>
    <w:rsid w:val="005E17C2"/>
    <w:rsid w:val="00612E7E"/>
    <w:rsid w:val="006A51FB"/>
    <w:rsid w:val="00721C8E"/>
    <w:rsid w:val="007B4070"/>
    <w:rsid w:val="007B5B59"/>
    <w:rsid w:val="008418D1"/>
    <w:rsid w:val="008544BB"/>
    <w:rsid w:val="00893173"/>
    <w:rsid w:val="00955F08"/>
    <w:rsid w:val="009B100A"/>
    <w:rsid w:val="009D3C8E"/>
    <w:rsid w:val="00A97321"/>
    <w:rsid w:val="00AC3EB0"/>
    <w:rsid w:val="00AF0CB7"/>
    <w:rsid w:val="00BE24C3"/>
    <w:rsid w:val="00C31F2B"/>
    <w:rsid w:val="00C644CB"/>
    <w:rsid w:val="00D03273"/>
    <w:rsid w:val="00D2541D"/>
    <w:rsid w:val="00F40738"/>
    <w:rsid w:val="00F870A0"/>
    <w:rsid w:val="00FA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4D07"/>
  <w15:docId w15:val="{967932AC-7CE8-479D-B421-A2DE818A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7C2"/>
    <w:pPr>
      <w:ind w:left="720"/>
      <w:contextualSpacing/>
    </w:pPr>
  </w:style>
  <w:style w:type="table" w:styleId="Tabela-Siatka">
    <w:name w:val="Table Grid"/>
    <w:basedOn w:val="Standardowy"/>
    <w:uiPriority w:val="59"/>
    <w:rsid w:val="00134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25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541D"/>
  </w:style>
  <w:style w:type="paragraph" w:styleId="Stopka">
    <w:name w:val="footer"/>
    <w:basedOn w:val="Normalny"/>
    <w:link w:val="StopkaZnak"/>
    <w:uiPriority w:val="99"/>
    <w:unhideWhenUsed/>
    <w:rsid w:val="00D25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5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2111</Words>
  <Characters>12669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PWr Z-5</dc:creator>
  <cp:lastModifiedBy>Dominik L</cp:lastModifiedBy>
  <cp:revision>9</cp:revision>
  <dcterms:created xsi:type="dcterms:W3CDTF">2020-03-19T09:43:00Z</dcterms:created>
  <dcterms:modified xsi:type="dcterms:W3CDTF">2020-03-19T11:20:00Z</dcterms:modified>
</cp:coreProperties>
</file>